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B2542D" w14:textId="03C53C1E" w:rsidR="00ED1F58" w:rsidRPr="004E0EC6" w:rsidRDefault="00ED1F58" w:rsidP="00F918CA">
      <w:r w:rsidRPr="004E0EC6">
        <w:t>SMID 2024</w:t>
      </w:r>
    </w:p>
    <w:p w14:paraId="138365F7" w14:textId="32EB80EF" w:rsidR="008043CB" w:rsidRDefault="008043CB" w:rsidP="00F918CA"/>
    <w:p w14:paraId="3D2986BF" w14:textId="7E7F0FBC" w:rsidR="00A020D5" w:rsidRDefault="008043CB" w:rsidP="00F918CA">
      <w:pPr>
        <w:rPr>
          <w:b/>
        </w:rPr>
      </w:pPr>
      <w:r w:rsidRPr="00A020D5">
        <w:rPr>
          <w:b/>
        </w:rPr>
        <w:t>Polyphon</w:t>
      </w:r>
      <w:r w:rsidR="006C41CC">
        <w:rPr>
          <w:b/>
        </w:rPr>
        <w:t>y</w:t>
      </w:r>
      <w:r w:rsidR="009E42C0">
        <w:rPr>
          <w:b/>
        </w:rPr>
        <w:t xml:space="preserve"> as</w:t>
      </w:r>
      <w:r w:rsidR="00D74398">
        <w:rPr>
          <w:b/>
        </w:rPr>
        <w:t xml:space="preserve"> </w:t>
      </w:r>
      <w:r w:rsidR="006C41CC">
        <w:rPr>
          <w:b/>
        </w:rPr>
        <w:t>experimental</w:t>
      </w:r>
      <w:r w:rsidRPr="00A020D5">
        <w:rPr>
          <w:b/>
        </w:rPr>
        <w:t xml:space="preserve"> </w:t>
      </w:r>
      <w:r w:rsidR="00CB33B3" w:rsidRPr="00A020D5">
        <w:rPr>
          <w:b/>
        </w:rPr>
        <w:t>journalis</w:t>
      </w:r>
      <w:r w:rsidR="00D74398">
        <w:rPr>
          <w:b/>
        </w:rPr>
        <w:t>m</w:t>
      </w:r>
      <w:r w:rsidR="00CB33B3" w:rsidRPr="00A020D5">
        <w:rPr>
          <w:b/>
        </w:rPr>
        <w:t xml:space="preserve"> to access </w:t>
      </w:r>
      <w:r w:rsidR="004B6D81">
        <w:rPr>
          <w:b/>
        </w:rPr>
        <w:t xml:space="preserve">other animals’ </w:t>
      </w:r>
      <w:r w:rsidR="00A53C55">
        <w:rPr>
          <w:b/>
        </w:rPr>
        <w:t>voices</w:t>
      </w:r>
    </w:p>
    <w:p w14:paraId="255AD77D" w14:textId="2909907B" w:rsidR="00FB6197" w:rsidRDefault="00FB6197" w:rsidP="00F918CA">
      <w:pPr>
        <w:rPr>
          <w:b/>
        </w:rPr>
      </w:pPr>
    </w:p>
    <w:p w14:paraId="6EF88FC1" w14:textId="05AA48B4" w:rsidR="00FB6197" w:rsidRPr="00FB6197" w:rsidRDefault="00FB6197" w:rsidP="00F918CA">
      <w:r w:rsidRPr="00FB6197">
        <w:t>Elizabeth Oriel</w:t>
      </w:r>
    </w:p>
    <w:p w14:paraId="56DA5198" w14:textId="1079097E" w:rsidR="002D4E7F" w:rsidRPr="004E0EC6" w:rsidRDefault="002D4E7F" w:rsidP="00F918CA"/>
    <w:p w14:paraId="7DC71980" w14:textId="397FF121" w:rsidR="00CB33B3" w:rsidRDefault="00DC2094" w:rsidP="00F918CA">
      <w:r w:rsidRPr="004E0EC6">
        <w:t xml:space="preserve">None of </w:t>
      </w:r>
      <w:r w:rsidR="004E0EC6">
        <w:t xml:space="preserve">the </w:t>
      </w:r>
      <w:r w:rsidRPr="004E0EC6">
        <w:t xml:space="preserve">prominent sustainability frameworks prioritize </w:t>
      </w:r>
      <w:r w:rsidR="0084099D">
        <w:t>the</w:t>
      </w:r>
      <w:r w:rsidR="00C80582">
        <w:t xml:space="preserve"> lifeways of non-human animals and</w:t>
      </w:r>
      <w:r w:rsidR="0084099D">
        <w:t xml:space="preserve"> </w:t>
      </w:r>
      <w:r w:rsidR="003302A8">
        <w:t xml:space="preserve">the impacts </w:t>
      </w:r>
      <w:r w:rsidR="00A9269E">
        <w:t>they face from</w:t>
      </w:r>
      <w:r w:rsidR="00C80582">
        <w:t xml:space="preserve"> </w:t>
      </w:r>
      <w:r w:rsidR="0084099D">
        <w:t>ecological degradation</w:t>
      </w:r>
      <w:r w:rsidR="00C80582">
        <w:t xml:space="preserve"> </w:t>
      </w:r>
      <w:r w:rsidR="003302A8">
        <w:t>(</w:t>
      </w:r>
      <w:proofErr w:type="spellStart"/>
      <w:r w:rsidR="003302A8" w:rsidRPr="003302A8">
        <w:rPr>
          <w:color w:val="222222"/>
          <w:shd w:val="clear" w:color="auto" w:fill="FFFFFF"/>
        </w:rPr>
        <w:t>Torpman</w:t>
      </w:r>
      <w:proofErr w:type="spellEnd"/>
      <w:r w:rsidR="003302A8" w:rsidRPr="003302A8">
        <w:rPr>
          <w:color w:val="222222"/>
          <w:shd w:val="clear" w:color="auto" w:fill="FFFFFF"/>
        </w:rPr>
        <w:t xml:space="preserve"> and </w:t>
      </w:r>
      <w:proofErr w:type="spellStart"/>
      <w:r w:rsidR="003302A8" w:rsidRPr="003302A8">
        <w:rPr>
          <w:color w:val="222222"/>
          <w:shd w:val="clear" w:color="auto" w:fill="FFFFFF"/>
        </w:rPr>
        <w:t>Röcklinsberg</w:t>
      </w:r>
      <w:proofErr w:type="spellEnd"/>
      <w:r w:rsidR="003302A8">
        <w:t xml:space="preserve"> 2021</w:t>
      </w:r>
      <w:r w:rsidR="001F3E57">
        <w:t>; Drury et al 2023)</w:t>
      </w:r>
      <w:r w:rsidR="003302A8">
        <w:t xml:space="preserve">. </w:t>
      </w:r>
      <w:r w:rsidR="0084099D">
        <w:t>Sustainability goals, while offering a framework of planetary protect</w:t>
      </w:r>
      <w:bookmarkStart w:id="0" w:name="_GoBack"/>
      <w:bookmarkEnd w:id="0"/>
      <w:r w:rsidR="0084099D">
        <w:t xml:space="preserve">ion, </w:t>
      </w:r>
      <w:r w:rsidR="00CB33B3">
        <w:t>are</w:t>
      </w:r>
      <w:r w:rsidR="003302A8">
        <w:t xml:space="preserve"> quite</w:t>
      </w:r>
      <w:r w:rsidR="0084099D">
        <w:t xml:space="preserve"> human-centered</w:t>
      </w:r>
      <w:r w:rsidR="00A020D5">
        <w:t xml:space="preserve">, and </w:t>
      </w:r>
      <w:r w:rsidR="00CB07AD">
        <w:t xml:space="preserve">scholars </w:t>
      </w:r>
      <w:r w:rsidR="00A020D5">
        <w:t xml:space="preserve">call for </w:t>
      </w:r>
      <w:r w:rsidR="00CB07AD">
        <w:t>alternate frameworks (</w:t>
      </w:r>
      <w:proofErr w:type="spellStart"/>
      <w:r w:rsidR="00CB07AD" w:rsidRPr="00CB07AD">
        <w:rPr>
          <w:color w:val="222222"/>
          <w:shd w:val="clear" w:color="auto" w:fill="FFFFFF"/>
        </w:rPr>
        <w:t>Huntjens</w:t>
      </w:r>
      <w:proofErr w:type="spellEnd"/>
      <w:r w:rsidR="00CB07AD" w:rsidRPr="00CB07AD">
        <w:rPr>
          <w:color w:val="222222"/>
          <w:shd w:val="clear" w:color="auto" w:fill="FFFFFF"/>
        </w:rPr>
        <w:t>,</w:t>
      </w:r>
      <w:r w:rsidR="00CB07AD">
        <w:rPr>
          <w:color w:val="222222"/>
          <w:shd w:val="clear" w:color="auto" w:fill="FFFFFF"/>
        </w:rPr>
        <w:t xml:space="preserve"> </w:t>
      </w:r>
      <w:r w:rsidR="00CB07AD" w:rsidRPr="00CB07AD">
        <w:rPr>
          <w:color w:val="222222"/>
          <w:shd w:val="clear" w:color="auto" w:fill="FFFFFF"/>
        </w:rPr>
        <w:t>2021</w:t>
      </w:r>
      <w:r w:rsidR="00CB07AD">
        <w:rPr>
          <w:color w:val="222222"/>
          <w:shd w:val="clear" w:color="auto" w:fill="FFFFFF"/>
        </w:rPr>
        <w:t>)</w:t>
      </w:r>
      <w:r w:rsidR="00CB07AD" w:rsidRPr="00CB07AD">
        <w:rPr>
          <w:color w:val="222222"/>
          <w:shd w:val="clear" w:color="auto" w:fill="FFFFFF"/>
        </w:rPr>
        <w:t> </w:t>
      </w:r>
      <w:r w:rsidR="00CB07AD">
        <w:t xml:space="preserve">and </w:t>
      </w:r>
      <w:r w:rsidR="00A020D5">
        <w:t>an 18</w:t>
      </w:r>
      <w:r w:rsidR="00A020D5" w:rsidRPr="00A020D5">
        <w:rPr>
          <w:vertAlign w:val="superscript"/>
        </w:rPr>
        <w:t>th</w:t>
      </w:r>
      <w:r w:rsidR="00A020D5">
        <w:t xml:space="preserve"> goal that addresses non-human animals</w:t>
      </w:r>
      <w:r w:rsidR="003302A8">
        <w:t xml:space="preserve"> (</w:t>
      </w:r>
      <w:proofErr w:type="spellStart"/>
      <w:r w:rsidR="003302A8" w:rsidRPr="003302A8">
        <w:rPr>
          <w:color w:val="222222"/>
          <w:shd w:val="clear" w:color="auto" w:fill="FFFFFF"/>
        </w:rPr>
        <w:t>Visseren-Hamakers</w:t>
      </w:r>
      <w:proofErr w:type="spellEnd"/>
      <w:r w:rsidR="003302A8" w:rsidRPr="003302A8">
        <w:rPr>
          <w:color w:val="222222"/>
          <w:shd w:val="clear" w:color="auto" w:fill="FFFFFF"/>
        </w:rPr>
        <w:t>, 2020</w:t>
      </w:r>
      <w:r w:rsidR="003302A8">
        <w:rPr>
          <w:color w:val="222222"/>
          <w:shd w:val="clear" w:color="auto" w:fill="FFFFFF"/>
        </w:rPr>
        <w:t>)</w:t>
      </w:r>
      <w:r w:rsidR="0084099D">
        <w:t>. T</w:t>
      </w:r>
      <w:r w:rsidRPr="004E0EC6">
        <w:t>his</w:t>
      </w:r>
      <w:r w:rsidR="0084099D">
        <w:t xml:space="preserve"> oversight</w:t>
      </w:r>
      <w:r w:rsidRPr="004E0EC6">
        <w:t xml:space="preserve"> </w:t>
      </w:r>
      <w:r w:rsidR="00961AC1">
        <w:t>is mirrored in</w:t>
      </w:r>
      <w:r w:rsidRPr="004E0EC6">
        <w:t xml:space="preserve"> media coverage of the various </w:t>
      </w:r>
      <w:proofErr w:type="spellStart"/>
      <w:r w:rsidRPr="004E0EC6">
        <w:t>metacrises</w:t>
      </w:r>
      <w:proofErr w:type="spellEnd"/>
      <w:r w:rsidRPr="004E0EC6">
        <w:t>, such as climate and extinction</w:t>
      </w:r>
      <w:r w:rsidR="0084099D">
        <w:t>, leav</w:t>
      </w:r>
      <w:r w:rsidR="00A9269E">
        <w:t>ing</w:t>
      </w:r>
      <w:r w:rsidR="0084099D">
        <w:t xml:space="preserve"> animal voices out, </w:t>
      </w:r>
      <w:r w:rsidR="006B18A2">
        <w:t>obscuring</w:t>
      </w:r>
      <w:r w:rsidR="0084099D">
        <w:t xml:space="preserve"> their needs and interests. Environmental Humanities offers multispecies approaches to research that equalize species in more-than-human geography and ethnography</w:t>
      </w:r>
      <w:r w:rsidR="00C80582">
        <w:t xml:space="preserve">, yet these approaches remain largely in the academy. </w:t>
      </w:r>
      <w:r w:rsidR="0084099D">
        <w:t xml:space="preserve">This paper presents an example of accessing non-human voices in media through a literary medium called polyphony or polyphonic voices, developed by investigative journalist </w:t>
      </w:r>
      <w:r w:rsidR="006F10AE">
        <w:t xml:space="preserve">and Nobel Laureate </w:t>
      </w:r>
      <w:r w:rsidR="0084099D">
        <w:t xml:space="preserve">Svetlana </w:t>
      </w:r>
      <w:proofErr w:type="spellStart"/>
      <w:r w:rsidR="0084099D">
        <w:t>Alex</w:t>
      </w:r>
      <w:r w:rsidR="0022003D">
        <w:t>ie</w:t>
      </w:r>
      <w:r w:rsidR="0084099D">
        <w:t>vich</w:t>
      </w:r>
      <w:proofErr w:type="spellEnd"/>
      <w:r w:rsidR="00C478CA">
        <w:t xml:space="preserve"> (2005; 2023)</w:t>
      </w:r>
      <w:r w:rsidR="0084099D">
        <w:t xml:space="preserve"> in a human context. This genre applied to non-human animals accesses non-human animal’s subjectivities, lifeways, needs and interests and relational styles through interviews with humans who sha</w:t>
      </w:r>
      <w:r w:rsidR="00CB33B3">
        <w:t>r</w:t>
      </w:r>
      <w:r w:rsidR="0084099D">
        <w:t>e landscapes with these animals</w:t>
      </w:r>
      <w:r w:rsidR="00384E67">
        <w:t>,</w:t>
      </w:r>
      <w:r w:rsidR="0084099D">
        <w:t xml:space="preserve"> spend</w:t>
      </w:r>
      <w:r w:rsidR="00384E67">
        <w:t>ing</w:t>
      </w:r>
      <w:r w:rsidR="0084099D">
        <w:t xml:space="preserve"> significant periods of time near</w:t>
      </w:r>
      <w:r w:rsidR="00CB33B3">
        <w:t>/with</w:t>
      </w:r>
      <w:r w:rsidR="0084099D">
        <w:t xml:space="preserve"> them. </w:t>
      </w:r>
    </w:p>
    <w:p w14:paraId="23209A61" w14:textId="77777777" w:rsidR="00CB33B3" w:rsidRDefault="00CB33B3" w:rsidP="00F918CA"/>
    <w:p w14:paraId="0E6DCF03" w14:textId="15ABCB2A" w:rsidR="002D4E7F" w:rsidRDefault="00384E67" w:rsidP="00F918CA">
      <w:r>
        <w:t>A</w:t>
      </w:r>
      <w:r w:rsidR="00CB33B3">
        <w:t>chiev</w:t>
      </w:r>
      <w:r>
        <w:t>ing</w:t>
      </w:r>
      <w:r w:rsidR="00CB33B3">
        <w:t xml:space="preserve"> an authentic sustainability requires a paradigm shift in worldview, in which humans are one among many subjects who access the earth’s bounties. </w:t>
      </w:r>
      <w:r w:rsidR="006B18A2">
        <w:t>This expanded perception of subjectivity and personhood</w:t>
      </w:r>
      <w:r>
        <w:t xml:space="preserve"> (Oriel 2014)</w:t>
      </w:r>
      <w:r w:rsidR="006B18A2">
        <w:t xml:space="preserve"> is one that the media can help to cultivate, through different literary forms</w:t>
      </w:r>
      <w:r w:rsidR="00AB7434">
        <w:t>.</w:t>
      </w:r>
      <w:r w:rsidR="001D5A58">
        <w:t xml:space="preserve"> </w:t>
      </w:r>
      <w:r w:rsidR="00CB33B3">
        <w:t>Polyphonic voice</w:t>
      </w:r>
      <w:r w:rsidR="00234551">
        <w:t xml:space="preserve"> that uses interviews with humans who l</w:t>
      </w:r>
      <w:r w:rsidR="006B18A2">
        <w:t>iv</w:t>
      </w:r>
      <w:r w:rsidR="00234551">
        <w:t xml:space="preserve">e closely </w:t>
      </w:r>
      <w:r w:rsidR="006B18A2">
        <w:t>with</w:t>
      </w:r>
      <w:r w:rsidR="00234551">
        <w:t xml:space="preserve"> other animals</w:t>
      </w:r>
      <w:r w:rsidR="00AF3F5C">
        <w:t xml:space="preserve"> and are witnesses to their lives</w:t>
      </w:r>
      <w:r w:rsidR="00234551">
        <w:t>,</w:t>
      </w:r>
      <w:r w:rsidR="00CB33B3">
        <w:t xml:space="preserve"> </w:t>
      </w:r>
      <w:r w:rsidR="00AF3F5C">
        <w:t>elicit</w:t>
      </w:r>
      <w:r>
        <w:t>s</w:t>
      </w:r>
      <w:r w:rsidR="006B18A2">
        <w:t xml:space="preserve"> knowledge of </w:t>
      </w:r>
      <w:r w:rsidR="00AF3F5C">
        <w:t>animal</w:t>
      </w:r>
      <w:r w:rsidR="006B18A2">
        <w:t xml:space="preserve"> lifeways, </w:t>
      </w:r>
      <w:r w:rsidR="006D6203">
        <w:t xml:space="preserve">preferences, intraspecies social relations and more. </w:t>
      </w:r>
      <w:r w:rsidR="00CB33B3">
        <w:t>As a reader, one is</w:t>
      </w:r>
      <w:r w:rsidR="009826F4">
        <w:t xml:space="preserve"> situate</w:t>
      </w:r>
      <w:r w:rsidR="00CB33B3">
        <w:t>d</w:t>
      </w:r>
      <w:r w:rsidR="009826F4">
        <w:t xml:space="preserve"> on-the-ground</w:t>
      </w:r>
      <w:r w:rsidR="00CB33B3">
        <w:t xml:space="preserve"> with non-human others,</w:t>
      </w:r>
      <w:r w:rsidR="005E5D44">
        <w:t xml:space="preserve"> engaging </w:t>
      </w:r>
      <w:r w:rsidR="00BF7D50">
        <w:t>empathy</w:t>
      </w:r>
      <w:r w:rsidR="009826F4">
        <w:t xml:space="preserve"> and connection</w:t>
      </w:r>
      <w:r w:rsidR="00BF7D50">
        <w:t xml:space="preserve"> </w:t>
      </w:r>
      <w:r w:rsidR="00AF3F5C">
        <w:t>(</w:t>
      </w:r>
      <w:r w:rsidR="00BF7D50">
        <w:t>Eden and Michael 2021)</w:t>
      </w:r>
      <w:r w:rsidR="009826F4">
        <w:t>.</w:t>
      </w:r>
      <w:r w:rsidR="0084099D">
        <w:t xml:space="preserve"> </w:t>
      </w:r>
      <w:r w:rsidR="00BF7D50">
        <w:t xml:space="preserve">Experimental forms are required to expand the borders of personhood and justice, owing to the rapidity of ecological breakdown and to the perceptual changes required to enact changes towards sustainability for all. </w:t>
      </w:r>
    </w:p>
    <w:p w14:paraId="7676B7DE" w14:textId="4378B01E" w:rsidR="000B45CB" w:rsidRDefault="000B45CB" w:rsidP="00F918CA"/>
    <w:p w14:paraId="05940AE9" w14:textId="798B3B3F" w:rsidR="00CB33B3" w:rsidRDefault="00D518E3" w:rsidP="00CB33B3">
      <w:r>
        <w:t>Situated in the trans-disciplinary Environmental Humanities, t</w:t>
      </w:r>
      <w:r w:rsidR="00896C8E">
        <w:t>his</w:t>
      </w:r>
      <w:r w:rsidR="00EF4FD1">
        <w:t xml:space="preserve"> conceptual paper </w:t>
      </w:r>
      <w:r w:rsidR="007C7789">
        <w:t>proposes</w:t>
      </w:r>
      <w:r w:rsidR="00EF4FD1">
        <w:t xml:space="preserve"> a</w:t>
      </w:r>
      <w:r w:rsidR="006D6203">
        <w:t xml:space="preserve">n experimental </w:t>
      </w:r>
      <w:r w:rsidR="00EF4FD1">
        <w:t>polyphonic</w:t>
      </w:r>
      <w:r w:rsidR="00896C8E">
        <w:t xml:space="preserve"> </w:t>
      </w:r>
      <w:r w:rsidR="00E125C7">
        <w:t xml:space="preserve">journalistic </w:t>
      </w:r>
      <w:r w:rsidR="00896C8E">
        <w:t xml:space="preserve">approach </w:t>
      </w:r>
      <w:r w:rsidR="00EF4FD1">
        <w:t>for</w:t>
      </w:r>
      <w:r w:rsidR="00896C8E">
        <w:t xml:space="preserve"> accessing animal voices and lives</w:t>
      </w:r>
      <w:r w:rsidR="007C7789">
        <w:t xml:space="preserve"> as</w:t>
      </w:r>
      <w:r w:rsidR="00896C8E">
        <w:t xml:space="preserve"> a way forward into a multispecies ethos, ethics, and politics</w:t>
      </w:r>
      <w:r w:rsidR="00896C8E" w:rsidRPr="00896C8E">
        <w:t xml:space="preserve">. </w:t>
      </w:r>
      <w:r>
        <w:t xml:space="preserve">Polyphonic voice emerges from Mikhail Bakhtin’s (2014) dialogism and polyphony in literary studies, in which diverse points of view coexist. This is a literary or textual corollary to the concept of the </w:t>
      </w:r>
      <w:proofErr w:type="spellStart"/>
      <w:r>
        <w:t>pluriverse</w:t>
      </w:r>
      <w:proofErr w:type="spellEnd"/>
      <w:r>
        <w:t>, coming from</w:t>
      </w:r>
      <w:r w:rsidR="0025288B">
        <w:t xml:space="preserve"> the Zapatista</w:t>
      </w:r>
      <w:r>
        <w:t>s in Mexico, in</w:t>
      </w:r>
      <w:r w:rsidR="0025288B">
        <w:t xml:space="preserve"> which many worlds fit into one</w:t>
      </w:r>
      <w:r>
        <w:t xml:space="preserve"> (Escobar 2018). </w:t>
      </w:r>
      <w:r w:rsidR="00896C8E" w:rsidRPr="00896C8E">
        <w:t xml:space="preserve">Geographer Kathryn Gillespie </w:t>
      </w:r>
      <w:r w:rsidR="00A2753A">
        <w:t xml:space="preserve">(2022) </w:t>
      </w:r>
      <w:r w:rsidR="00896C8E" w:rsidRPr="00896C8E">
        <w:t xml:space="preserve">speaks of colonial and capitalist agriculture as sites of ruin, and engages with multispecies flourishing as a different politics of sharing landscapes. </w:t>
      </w:r>
      <w:r w:rsidR="00603F0D">
        <w:t xml:space="preserve">Media can contribute to generating a </w:t>
      </w:r>
      <w:proofErr w:type="spellStart"/>
      <w:r w:rsidR="00603F0D">
        <w:t>pluriversal</w:t>
      </w:r>
      <w:proofErr w:type="spellEnd"/>
      <w:r w:rsidR="00603F0D">
        <w:t xml:space="preserve"> ethic through this polyphonic voice approach, in which different informant’s words are placed one after another, presenting divergent but related perspectives. </w:t>
      </w:r>
      <w:r w:rsidR="00CB33B3">
        <w:t>I</w:t>
      </w:r>
      <w:r w:rsidR="00AB7434">
        <w:t xml:space="preserve">n this talk, I </w:t>
      </w:r>
      <w:r w:rsidR="00CB33B3">
        <w:t xml:space="preserve">present </w:t>
      </w:r>
      <w:r w:rsidR="00AB7434">
        <w:t xml:space="preserve">this genre as a journalistic mode </w:t>
      </w:r>
      <w:r w:rsidR="00383205">
        <w:t>of</w:t>
      </w:r>
      <w:r w:rsidR="00AB7434">
        <w:t xml:space="preserve"> respon</w:t>
      </w:r>
      <w:r w:rsidR="00B94323">
        <w:t>se</w:t>
      </w:r>
      <w:r w:rsidR="00AB7434">
        <w:t xml:space="preserve"> to the </w:t>
      </w:r>
      <w:proofErr w:type="spellStart"/>
      <w:r w:rsidR="00AB7434">
        <w:t>metacris</w:t>
      </w:r>
      <w:r w:rsidR="00520F18">
        <w:t>i</w:t>
      </w:r>
      <w:r w:rsidR="00AB7434">
        <w:t>s</w:t>
      </w:r>
      <w:proofErr w:type="spellEnd"/>
      <w:r w:rsidR="00AB7434">
        <w:t>, offer</w:t>
      </w:r>
      <w:r w:rsidR="00B94323">
        <w:t xml:space="preserve">ing an example from </w:t>
      </w:r>
      <w:proofErr w:type="spellStart"/>
      <w:r w:rsidR="00B94323">
        <w:t>Alexievich</w:t>
      </w:r>
      <w:r w:rsidR="001B0835">
        <w:t>’s</w:t>
      </w:r>
      <w:proofErr w:type="spellEnd"/>
      <w:r w:rsidR="001B0835">
        <w:t xml:space="preserve"> work</w:t>
      </w:r>
      <w:r w:rsidR="00B94323">
        <w:t xml:space="preserve"> and</w:t>
      </w:r>
      <w:r w:rsidR="00AB7434">
        <w:t xml:space="preserve"> </w:t>
      </w:r>
      <w:r w:rsidR="00AF3F5C">
        <w:t xml:space="preserve">one of </w:t>
      </w:r>
      <w:r w:rsidR="00AB7434">
        <w:t xml:space="preserve">my own </w:t>
      </w:r>
      <w:r w:rsidR="00CB33B3">
        <w:t>examples</w:t>
      </w:r>
      <w:r w:rsidR="00B94323">
        <w:t xml:space="preserve"> that access</w:t>
      </w:r>
      <w:r w:rsidR="00AF3F5C">
        <w:t>es</w:t>
      </w:r>
      <w:r w:rsidR="00B94323">
        <w:t xml:space="preserve"> </w:t>
      </w:r>
      <w:r w:rsidR="0022003D">
        <w:t xml:space="preserve">subjectivities of </w:t>
      </w:r>
      <w:r w:rsidR="00CB33B3">
        <w:t>Asian elephants in Sri Lank</w:t>
      </w:r>
      <w:r w:rsidR="00AF3F5C">
        <w:t xml:space="preserve">a. </w:t>
      </w:r>
    </w:p>
    <w:p w14:paraId="15984CB8" w14:textId="260F9EC4" w:rsidR="00603F0D" w:rsidRDefault="00603F0D" w:rsidP="00896C8E">
      <w:r>
        <w:t xml:space="preserve"> </w:t>
      </w:r>
    </w:p>
    <w:p w14:paraId="491A6496" w14:textId="77777777" w:rsidR="00D518E3" w:rsidRDefault="00D518E3" w:rsidP="001F3E57">
      <w:pPr>
        <w:rPr>
          <w:color w:val="222222"/>
          <w:shd w:val="clear" w:color="auto" w:fill="FFFFFF"/>
        </w:rPr>
      </w:pPr>
    </w:p>
    <w:p w14:paraId="306FB385" w14:textId="0DBC39AE" w:rsidR="00D518E3" w:rsidRDefault="00F17257" w:rsidP="001F3E57">
      <w:pPr>
        <w:rPr>
          <w:color w:val="222222"/>
          <w:shd w:val="clear" w:color="auto" w:fill="FFFFFF"/>
        </w:rPr>
      </w:pPr>
      <w:r>
        <w:rPr>
          <w:color w:val="222222"/>
          <w:shd w:val="clear" w:color="auto" w:fill="FFFFFF"/>
        </w:rPr>
        <w:lastRenderedPageBreak/>
        <w:t xml:space="preserve">References: </w:t>
      </w:r>
    </w:p>
    <w:p w14:paraId="08FD9311" w14:textId="77777777" w:rsidR="00F17257" w:rsidRDefault="00F17257" w:rsidP="001F3E57">
      <w:pPr>
        <w:rPr>
          <w:color w:val="222222"/>
          <w:shd w:val="clear" w:color="auto" w:fill="FFFFFF"/>
        </w:rPr>
      </w:pPr>
    </w:p>
    <w:p w14:paraId="05EB71FE" w14:textId="0F698368" w:rsidR="00FB48E4" w:rsidRDefault="00FB48E4" w:rsidP="00FB48E4">
      <w:pPr>
        <w:rPr>
          <w:color w:val="222222"/>
          <w:shd w:val="clear" w:color="auto" w:fill="FFFFFF"/>
        </w:rPr>
      </w:pPr>
      <w:proofErr w:type="spellStart"/>
      <w:r w:rsidRPr="00FB48E4">
        <w:rPr>
          <w:color w:val="222222"/>
          <w:shd w:val="clear" w:color="auto" w:fill="FFFFFF"/>
        </w:rPr>
        <w:t>Alexievich</w:t>
      </w:r>
      <w:proofErr w:type="spellEnd"/>
      <w:r w:rsidRPr="00FB48E4">
        <w:rPr>
          <w:color w:val="222222"/>
          <w:shd w:val="clear" w:color="auto" w:fill="FFFFFF"/>
        </w:rPr>
        <w:t>, S., 20</w:t>
      </w:r>
      <w:r>
        <w:rPr>
          <w:color w:val="222222"/>
          <w:shd w:val="clear" w:color="auto" w:fill="FFFFFF"/>
        </w:rPr>
        <w:t>05</w:t>
      </w:r>
      <w:r w:rsidRPr="00FB48E4">
        <w:rPr>
          <w:color w:val="222222"/>
          <w:shd w:val="clear" w:color="auto" w:fill="FFFFFF"/>
        </w:rPr>
        <w:t>. </w:t>
      </w:r>
      <w:r w:rsidRPr="00FB48E4">
        <w:rPr>
          <w:i/>
          <w:iCs/>
          <w:color w:val="222222"/>
          <w:shd w:val="clear" w:color="auto" w:fill="FFFFFF"/>
        </w:rPr>
        <w:t>Voices from Chernobyl</w:t>
      </w:r>
      <w:r w:rsidRPr="00FB48E4">
        <w:rPr>
          <w:color w:val="222222"/>
          <w:shd w:val="clear" w:color="auto" w:fill="FFFFFF"/>
        </w:rPr>
        <w:t xml:space="preserve">. </w:t>
      </w:r>
      <w:r>
        <w:rPr>
          <w:color w:val="222222"/>
          <w:shd w:val="clear" w:color="auto" w:fill="FFFFFF"/>
        </w:rPr>
        <w:t xml:space="preserve">London: </w:t>
      </w:r>
      <w:proofErr w:type="spellStart"/>
      <w:r>
        <w:rPr>
          <w:color w:val="222222"/>
          <w:shd w:val="clear" w:color="auto" w:fill="FFFFFF"/>
        </w:rPr>
        <w:t>Dalkey</w:t>
      </w:r>
      <w:proofErr w:type="spellEnd"/>
      <w:r>
        <w:rPr>
          <w:color w:val="222222"/>
          <w:shd w:val="clear" w:color="auto" w:fill="FFFFFF"/>
        </w:rPr>
        <w:t xml:space="preserve"> Archive Press</w:t>
      </w:r>
      <w:r w:rsidRPr="00FB48E4">
        <w:rPr>
          <w:color w:val="222222"/>
          <w:shd w:val="clear" w:color="auto" w:fill="FFFFFF"/>
        </w:rPr>
        <w:t>.</w:t>
      </w:r>
    </w:p>
    <w:p w14:paraId="5DE2E7C0" w14:textId="64E188B7" w:rsidR="00C478CA" w:rsidRDefault="00C478CA" w:rsidP="00FB48E4"/>
    <w:p w14:paraId="3B46B7C3" w14:textId="1685309A" w:rsidR="00C478CA" w:rsidRPr="00FB48E4" w:rsidRDefault="00C478CA" w:rsidP="00FB48E4">
      <w:proofErr w:type="spellStart"/>
      <w:r w:rsidRPr="00FB48E4">
        <w:rPr>
          <w:color w:val="222222"/>
          <w:shd w:val="clear" w:color="auto" w:fill="FFFFFF"/>
        </w:rPr>
        <w:t>Alexievich</w:t>
      </w:r>
      <w:proofErr w:type="spellEnd"/>
      <w:r w:rsidRPr="00FB48E4">
        <w:rPr>
          <w:color w:val="222222"/>
          <w:shd w:val="clear" w:color="auto" w:fill="FFFFFF"/>
        </w:rPr>
        <w:t>, S., 20</w:t>
      </w:r>
      <w:r>
        <w:rPr>
          <w:color w:val="222222"/>
          <w:shd w:val="clear" w:color="auto" w:fill="FFFFFF"/>
        </w:rPr>
        <w:t xml:space="preserve">23. </w:t>
      </w:r>
      <w:proofErr w:type="spellStart"/>
      <w:r>
        <w:rPr>
          <w:color w:val="222222"/>
          <w:shd w:val="clear" w:color="auto" w:fill="FFFFFF"/>
        </w:rPr>
        <w:t>Zinky</w:t>
      </w:r>
      <w:proofErr w:type="spellEnd"/>
      <w:r>
        <w:rPr>
          <w:color w:val="222222"/>
          <w:shd w:val="clear" w:color="auto" w:fill="FFFFFF"/>
        </w:rPr>
        <w:t xml:space="preserve"> boys: soviet voices from the Afghanistan war. New York: W. W. Norton and Company. </w:t>
      </w:r>
    </w:p>
    <w:p w14:paraId="5FD0BFD7" w14:textId="77777777" w:rsidR="00D518E3" w:rsidRDefault="00D518E3" w:rsidP="001F3E57">
      <w:pPr>
        <w:rPr>
          <w:color w:val="222222"/>
          <w:shd w:val="clear" w:color="auto" w:fill="FFFFFF"/>
        </w:rPr>
      </w:pPr>
    </w:p>
    <w:p w14:paraId="54BBFF91" w14:textId="4E9BCFE9" w:rsidR="00D518E3" w:rsidRPr="00D518E3" w:rsidRDefault="00D518E3" w:rsidP="00D518E3">
      <w:r w:rsidRPr="00D518E3">
        <w:rPr>
          <w:color w:val="222222"/>
          <w:shd w:val="clear" w:color="auto" w:fill="FFFFFF"/>
        </w:rPr>
        <w:t>Bakhtin, M., 2014. Polyphonic discourse in the novel. </w:t>
      </w:r>
      <w:r w:rsidR="00F17257">
        <w:rPr>
          <w:color w:val="222222"/>
          <w:shd w:val="clear" w:color="auto" w:fill="FFFFFF"/>
        </w:rPr>
        <w:t xml:space="preserve">In: J. </w:t>
      </w:r>
      <w:proofErr w:type="spellStart"/>
      <w:r w:rsidR="00F17257">
        <w:rPr>
          <w:color w:val="222222"/>
          <w:shd w:val="clear" w:color="auto" w:fill="FFFFFF"/>
        </w:rPr>
        <w:t>Angermuller</w:t>
      </w:r>
      <w:proofErr w:type="spellEnd"/>
      <w:r w:rsidR="00F17257">
        <w:rPr>
          <w:color w:val="222222"/>
          <w:shd w:val="clear" w:color="auto" w:fill="FFFFFF"/>
        </w:rPr>
        <w:t xml:space="preserve">, D. </w:t>
      </w:r>
      <w:proofErr w:type="spellStart"/>
      <w:r w:rsidR="00F17257">
        <w:rPr>
          <w:color w:val="222222"/>
          <w:shd w:val="clear" w:color="auto" w:fill="FFFFFF"/>
        </w:rPr>
        <w:t>Maingueneau</w:t>
      </w:r>
      <w:proofErr w:type="spellEnd"/>
      <w:r w:rsidR="00F17257">
        <w:rPr>
          <w:color w:val="222222"/>
          <w:shd w:val="clear" w:color="auto" w:fill="FFFFFF"/>
        </w:rPr>
        <w:t xml:space="preserve">, and R. </w:t>
      </w:r>
      <w:proofErr w:type="spellStart"/>
      <w:r w:rsidR="00F17257">
        <w:rPr>
          <w:color w:val="222222"/>
          <w:shd w:val="clear" w:color="auto" w:fill="FFFFFF"/>
        </w:rPr>
        <w:t>Wodak</w:t>
      </w:r>
      <w:proofErr w:type="spellEnd"/>
      <w:r w:rsidR="00F17257">
        <w:rPr>
          <w:color w:val="222222"/>
          <w:shd w:val="clear" w:color="auto" w:fill="FFFFFF"/>
        </w:rPr>
        <w:t xml:space="preserve"> (</w:t>
      </w:r>
      <w:proofErr w:type="spellStart"/>
      <w:r w:rsidR="00F17257">
        <w:rPr>
          <w:color w:val="222222"/>
          <w:shd w:val="clear" w:color="auto" w:fill="FFFFFF"/>
        </w:rPr>
        <w:t>eds</w:t>
      </w:r>
      <w:proofErr w:type="spellEnd"/>
      <w:proofErr w:type="gramStart"/>
      <w:r w:rsidR="00F17257">
        <w:rPr>
          <w:color w:val="222222"/>
          <w:shd w:val="clear" w:color="auto" w:fill="FFFFFF"/>
        </w:rPr>
        <w:t>).</w:t>
      </w:r>
      <w:r w:rsidRPr="00D518E3">
        <w:rPr>
          <w:i/>
          <w:iCs/>
          <w:color w:val="222222"/>
          <w:shd w:val="clear" w:color="auto" w:fill="FFFFFF"/>
        </w:rPr>
        <w:t>The</w:t>
      </w:r>
      <w:proofErr w:type="gramEnd"/>
      <w:r w:rsidRPr="00D518E3">
        <w:rPr>
          <w:i/>
          <w:iCs/>
          <w:color w:val="222222"/>
          <w:shd w:val="clear" w:color="auto" w:fill="FFFFFF"/>
        </w:rPr>
        <w:t xml:space="preserve"> Discourse Studies Reader: Main currents in theory and analysis</w:t>
      </w:r>
      <w:r w:rsidRPr="00D518E3">
        <w:rPr>
          <w:color w:val="222222"/>
          <w:shd w:val="clear" w:color="auto" w:fill="FFFFFF"/>
        </w:rPr>
        <w:t>, pp.27-35.</w:t>
      </w:r>
    </w:p>
    <w:p w14:paraId="051EACA8" w14:textId="77777777" w:rsidR="00D518E3" w:rsidRDefault="00D518E3" w:rsidP="001F3E57">
      <w:pPr>
        <w:rPr>
          <w:color w:val="222222"/>
          <w:shd w:val="clear" w:color="auto" w:fill="FFFFFF"/>
        </w:rPr>
      </w:pPr>
    </w:p>
    <w:p w14:paraId="216C0509" w14:textId="511D375A" w:rsidR="001F3E57" w:rsidRDefault="001F3E57" w:rsidP="001F3E57">
      <w:pPr>
        <w:rPr>
          <w:color w:val="222222"/>
          <w:shd w:val="clear" w:color="auto" w:fill="FFFFFF"/>
        </w:rPr>
      </w:pPr>
      <w:r w:rsidRPr="001F3E57">
        <w:rPr>
          <w:color w:val="222222"/>
          <w:shd w:val="clear" w:color="auto" w:fill="FFFFFF"/>
        </w:rPr>
        <w:t xml:space="preserve">Drury, M., Fuller, J. and </w:t>
      </w:r>
      <w:proofErr w:type="spellStart"/>
      <w:r w:rsidRPr="001F3E57">
        <w:rPr>
          <w:color w:val="222222"/>
          <w:shd w:val="clear" w:color="auto" w:fill="FFFFFF"/>
        </w:rPr>
        <w:t>Hoeks</w:t>
      </w:r>
      <w:proofErr w:type="spellEnd"/>
      <w:r w:rsidRPr="001F3E57">
        <w:rPr>
          <w:color w:val="222222"/>
          <w:shd w:val="clear" w:color="auto" w:fill="FFFFFF"/>
        </w:rPr>
        <w:t>, J., 2023. Embedding animals within a definition of sustainability. </w:t>
      </w:r>
      <w:r w:rsidRPr="001F3E57">
        <w:rPr>
          <w:i/>
          <w:iCs/>
          <w:color w:val="222222"/>
          <w:shd w:val="clear" w:color="auto" w:fill="FFFFFF"/>
        </w:rPr>
        <w:t>Sustainability Science</w:t>
      </w:r>
      <w:r w:rsidRPr="001F3E57">
        <w:rPr>
          <w:color w:val="222222"/>
          <w:shd w:val="clear" w:color="auto" w:fill="FFFFFF"/>
        </w:rPr>
        <w:t>, pp.1-14.</w:t>
      </w:r>
    </w:p>
    <w:p w14:paraId="68E15E7F" w14:textId="28F31012" w:rsidR="007143B9" w:rsidRDefault="007143B9" w:rsidP="001F3E57">
      <w:pPr>
        <w:rPr>
          <w:color w:val="222222"/>
          <w:shd w:val="clear" w:color="auto" w:fill="FFFFFF"/>
        </w:rPr>
      </w:pPr>
    </w:p>
    <w:p w14:paraId="0FBC4587" w14:textId="7644ACDB" w:rsidR="007143B9" w:rsidRPr="00BF7D50" w:rsidRDefault="007143B9" w:rsidP="001F3E57">
      <w:r w:rsidRPr="007143B9">
        <w:rPr>
          <w:color w:val="222222"/>
          <w:shd w:val="clear" w:color="auto" w:fill="FFFFFF"/>
        </w:rPr>
        <w:t>Eden, N. and Michael, C.C., 2021. A</w:t>
      </w:r>
      <w:r>
        <w:rPr>
          <w:color w:val="222222"/>
          <w:shd w:val="clear" w:color="auto" w:fill="FFFFFF"/>
        </w:rPr>
        <w:t>n</w:t>
      </w:r>
      <w:r w:rsidRPr="007143B9">
        <w:rPr>
          <w:color w:val="222222"/>
          <w:shd w:val="clear" w:color="auto" w:fill="FFFFFF"/>
        </w:rPr>
        <w:t xml:space="preserve"> </w:t>
      </w:r>
      <w:r>
        <w:rPr>
          <w:color w:val="222222"/>
          <w:shd w:val="clear" w:color="auto" w:fill="FFFFFF"/>
        </w:rPr>
        <w:t>empathetic</w:t>
      </w:r>
      <w:r w:rsidRPr="007143B9">
        <w:rPr>
          <w:color w:val="222222"/>
          <w:shd w:val="clear" w:color="auto" w:fill="FFFFFF"/>
        </w:rPr>
        <w:t xml:space="preserve"> </w:t>
      </w:r>
      <w:r>
        <w:rPr>
          <w:color w:val="222222"/>
          <w:shd w:val="clear" w:color="auto" w:fill="FFFFFF"/>
        </w:rPr>
        <w:t>account of an apocalypse</w:t>
      </w:r>
      <w:r w:rsidRPr="007143B9">
        <w:rPr>
          <w:color w:val="222222"/>
          <w:shd w:val="clear" w:color="auto" w:fill="FFFFFF"/>
        </w:rPr>
        <w:t xml:space="preserve">: </w:t>
      </w:r>
      <w:r>
        <w:rPr>
          <w:color w:val="222222"/>
          <w:shd w:val="clear" w:color="auto" w:fill="FFFFFF"/>
        </w:rPr>
        <w:t>A vignette of</w:t>
      </w:r>
      <w:r w:rsidRPr="007143B9">
        <w:rPr>
          <w:color w:val="222222"/>
          <w:shd w:val="clear" w:color="auto" w:fill="FFFFFF"/>
        </w:rPr>
        <w:t xml:space="preserve"> S</w:t>
      </w:r>
      <w:r>
        <w:rPr>
          <w:color w:val="222222"/>
          <w:shd w:val="clear" w:color="auto" w:fill="FFFFFF"/>
        </w:rPr>
        <w:t>vetlana</w:t>
      </w:r>
      <w:r w:rsidRPr="007143B9">
        <w:rPr>
          <w:color w:val="222222"/>
          <w:shd w:val="clear" w:color="auto" w:fill="FFFFFF"/>
        </w:rPr>
        <w:t xml:space="preserve"> </w:t>
      </w:r>
      <w:proofErr w:type="spellStart"/>
      <w:r w:rsidRPr="007143B9">
        <w:rPr>
          <w:color w:val="222222"/>
          <w:shd w:val="clear" w:color="auto" w:fill="FFFFFF"/>
        </w:rPr>
        <w:t>A</w:t>
      </w:r>
      <w:r>
        <w:rPr>
          <w:color w:val="222222"/>
          <w:shd w:val="clear" w:color="auto" w:fill="FFFFFF"/>
        </w:rPr>
        <w:t>lexievich’s</w:t>
      </w:r>
      <w:proofErr w:type="spellEnd"/>
      <w:r w:rsidRPr="007143B9">
        <w:rPr>
          <w:color w:val="222222"/>
          <w:shd w:val="clear" w:color="auto" w:fill="FFFFFF"/>
        </w:rPr>
        <w:t xml:space="preserve"> </w:t>
      </w:r>
      <w:r>
        <w:rPr>
          <w:color w:val="222222"/>
          <w:shd w:val="clear" w:color="auto" w:fill="FFFFFF"/>
        </w:rPr>
        <w:t>voices</w:t>
      </w:r>
      <w:r w:rsidRPr="007143B9">
        <w:rPr>
          <w:color w:val="222222"/>
          <w:shd w:val="clear" w:color="auto" w:fill="FFFFFF"/>
        </w:rPr>
        <w:t xml:space="preserve"> </w:t>
      </w:r>
      <w:r>
        <w:rPr>
          <w:color w:val="222222"/>
          <w:shd w:val="clear" w:color="auto" w:fill="FFFFFF"/>
        </w:rPr>
        <w:t>from</w:t>
      </w:r>
      <w:r w:rsidRPr="007143B9">
        <w:rPr>
          <w:color w:val="222222"/>
          <w:shd w:val="clear" w:color="auto" w:fill="FFFFFF"/>
        </w:rPr>
        <w:t xml:space="preserve"> C</w:t>
      </w:r>
      <w:r>
        <w:rPr>
          <w:color w:val="222222"/>
          <w:shd w:val="clear" w:color="auto" w:fill="FFFFFF"/>
        </w:rPr>
        <w:t>hernobyl</w:t>
      </w:r>
      <w:r w:rsidRPr="007143B9">
        <w:rPr>
          <w:color w:val="222222"/>
          <w:shd w:val="clear" w:color="auto" w:fill="FFFFFF"/>
        </w:rPr>
        <w:t>. </w:t>
      </w:r>
      <w:r w:rsidRPr="007143B9">
        <w:rPr>
          <w:i/>
          <w:iCs/>
          <w:color w:val="222222"/>
          <w:shd w:val="clear" w:color="auto" w:fill="FFFFFF"/>
        </w:rPr>
        <w:t>Literary Endeavour</w:t>
      </w:r>
      <w:r w:rsidRPr="007143B9">
        <w:rPr>
          <w:color w:val="222222"/>
          <w:shd w:val="clear" w:color="auto" w:fill="FFFFFF"/>
        </w:rPr>
        <w:t>, </w:t>
      </w:r>
      <w:r w:rsidRPr="007143B9">
        <w:rPr>
          <w:i/>
          <w:iCs/>
          <w:color w:val="222222"/>
          <w:shd w:val="clear" w:color="auto" w:fill="FFFFFF"/>
        </w:rPr>
        <w:t>12</w:t>
      </w:r>
      <w:r w:rsidRPr="007143B9">
        <w:rPr>
          <w:color w:val="222222"/>
          <w:shd w:val="clear" w:color="auto" w:fill="FFFFFF"/>
        </w:rPr>
        <w:t>(1)</w:t>
      </w:r>
      <w:r w:rsidR="00FA1371">
        <w:rPr>
          <w:color w:val="222222"/>
          <w:shd w:val="clear" w:color="auto" w:fill="FFFFFF"/>
        </w:rPr>
        <w:t xml:space="preserve">, pp. 39-43. </w:t>
      </w:r>
    </w:p>
    <w:p w14:paraId="174D751E" w14:textId="1192CD9A" w:rsidR="00D518E3" w:rsidRDefault="00D518E3" w:rsidP="001F3E57"/>
    <w:p w14:paraId="0E08C10B" w14:textId="6155529A" w:rsidR="00D518E3" w:rsidRPr="00D518E3" w:rsidRDefault="00D518E3" w:rsidP="00D518E3">
      <w:r w:rsidRPr="00D518E3">
        <w:rPr>
          <w:color w:val="222222"/>
          <w:shd w:val="clear" w:color="auto" w:fill="FFFFFF"/>
        </w:rPr>
        <w:t>Escobar, A., 2018. </w:t>
      </w:r>
      <w:r w:rsidRPr="00D518E3">
        <w:rPr>
          <w:i/>
          <w:iCs/>
          <w:color w:val="222222"/>
          <w:shd w:val="clear" w:color="auto" w:fill="FFFFFF"/>
        </w:rPr>
        <w:t xml:space="preserve">Designs for the </w:t>
      </w:r>
      <w:proofErr w:type="spellStart"/>
      <w:r w:rsidRPr="00D518E3">
        <w:rPr>
          <w:i/>
          <w:iCs/>
          <w:color w:val="222222"/>
          <w:shd w:val="clear" w:color="auto" w:fill="FFFFFF"/>
        </w:rPr>
        <w:t>pluriverse</w:t>
      </w:r>
      <w:proofErr w:type="spellEnd"/>
      <w:r w:rsidRPr="00D518E3">
        <w:rPr>
          <w:i/>
          <w:iCs/>
          <w:color w:val="222222"/>
          <w:shd w:val="clear" w:color="auto" w:fill="FFFFFF"/>
        </w:rPr>
        <w:t>: Radical interdependence, autonomy, and the making of worlds</w:t>
      </w:r>
      <w:r w:rsidRPr="00D518E3">
        <w:rPr>
          <w:color w:val="222222"/>
          <w:shd w:val="clear" w:color="auto" w:fill="FFFFFF"/>
        </w:rPr>
        <w:t xml:space="preserve">. </w:t>
      </w:r>
      <w:r w:rsidR="00FA1371">
        <w:rPr>
          <w:color w:val="222222"/>
          <w:shd w:val="clear" w:color="auto" w:fill="FFFFFF"/>
        </w:rPr>
        <w:t xml:space="preserve">Durham, NC: </w:t>
      </w:r>
      <w:r w:rsidRPr="00D518E3">
        <w:rPr>
          <w:color w:val="222222"/>
          <w:shd w:val="clear" w:color="auto" w:fill="FFFFFF"/>
        </w:rPr>
        <w:t>Duke University Press.</w:t>
      </w:r>
    </w:p>
    <w:p w14:paraId="47E64E48" w14:textId="77777777" w:rsidR="00D518E3" w:rsidRPr="001F3E57" w:rsidRDefault="00D518E3" w:rsidP="001F3E57"/>
    <w:p w14:paraId="226310F0" w14:textId="69C05AD3" w:rsidR="001F3E57" w:rsidRPr="00A2753A" w:rsidRDefault="00A2753A" w:rsidP="003302A8">
      <w:r w:rsidRPr="00A2753A">
        <w:rPr>
          <w:color w:val="222222"/>
          <w:shd w:val="clear" w:color="auto" w:fill="FFFFFF"/>
        </w:rPr>
        <w:t>Gillespie, K., 2022. An unthinkable politics for multispecies flourishing within and beyond colonial-capitalist ruins. </w:t>
      </w:r>
      <w:r w:rsidRPr="00A2753A">
        <w:rPr>
          <w:i/>
          <w:iCs/>
          <w:color w:val="222222"/>
          <w:shd w:val="clear" w:color="auto" w:fill="FFFFFF"/>
        </w:rPr>
        <w:t>Annals of the American Association of Geographers</w:t>
      </w:r>
      <w:r w:rsidRPr="00A2753A">
        <w:rPr>
          <w:color w:val="222222"/>
          <w:shd w:val="clear" w:color="auto" w:fill="FFFFFF"/>
        </w:rPr>
        <w:t>, </w:t>
      </w:r>
      <w:r w:rsidRPr="00A2753A">
        <w:rPr>
          <w:i/>
          <w:iCs/>
          <w:color w:val="222222"/>
          <w:shd w:val="clear" w:color="auto" w:fill="FFFFFF"/>
        </w:rPr>
        <w:t>112</w:t>
      </w:r>
      <w:r w:rsidRPr="00A2753A">
        <w:rPr>
          <w:color w:val="222222"/>
          <w:shd w:val="clear" w:color="auto" w:fill="FFFFFF"/>
        </w:rPr>
        <w:t>(4), pp.1108-1122.</w:t>
      </w:r>
    </w:p>
    <w:p w14:paraId="493A0B53" w14:textId="535FAD65" w:rsidR="001F3E57" w:rsidRDefault="001F3E57" w:rsidP="003302A8">
      <w:pPr>
        <w:rPr>
          <w:color w:val="222222"/>
          <w:shd w:val="clear" w:color="auto" w:fill="FFFFFF"/>
        </w:rPr>
      </w:pPr>
    </w:p>
    <w:p w14:paraId="4740D771" w14:textId="05CB43EC" w:rsidR="00A2753A" w:rsidRDefault="00A2753A" w:rsidP="00A2753A">
      <w:pPr>
        <w:rPr>
          <w:color w:val="222222"/>
          <w:shd w:val="clear" w:color="auto" w:fill="FFFFFF"/>
        </w:rPr>
      </w:pPr>
      <w:proofErr w:type="spellStart"/>
      <w:r w:rsidRPr="00CB07AD">
        <w:rPr>
          <w:color w:val="222222"/>
          <w:shd w:val="clear" w:color="auto" w:fill="FFFFFF"/>
        </w:rPr>
        <w:t>Huntjens</w:t>
      </w:r>
      <w:proofErr w:type="spellEnd"/>
      <w:r w:rsidRPr="00CB07AD">
        <w:rPr>
          <w:color w:val="222222"/>
          <w:shd w:val="clear" w:color="auto" w:fill="FFFFFF"/>
        </w:rPr>
        <w:t>, P., 2021. </w:t>
      </w:r>
      <w:r w:rsidRPr="00CB07AD">
        <w:rPr>
          <w:i/>
          <w:iCs/>
          <w:color w:val="222222"/>
          <w:shd w:val="clear" w:color="auto" w:fill="FFFFFF"/>
        </w:rPr>
        <w:t>Towards a natural social contract: Transformative social-ecological innovation for a sustainable, healthy and just society</w:t>
      </w:r>
      <w:r w:rsidRPr="00CB07AD">
        <w:rPr>
          <w:color w:val="222222"/>
          <w:shd w:val="clear" w:color="auto" w:fill="FFFFFF"/>
        </w:rPr>
        <w:t xml:space="preserve">. </w:t>
      </w:r>
      <w:r>
        <w:rPr>
          <w:color w:val="222222"/>
          <w:shd w:val="clear" w:color="auto" w:fill="FFFFFF"/>
        </w:rPr>
        <w:t xml:space="preserve">Cham, Switzerland: </w:t>
      </w:r>
      <w:r w:rsidRPr="00CB07AD">
        <w:rPr>
          <w:color w:val="222222"/>
          <w:shd w:val="clear" w:color="auto" w:fill="FFFFFF"/>
        </w:rPr>
        <w:t>Springer Nature.</w:t>
      </w:r>
    </w:p>
    <w:p w14:paraId="61F967E9" w14:textId="381431CF" w:rsidR="00BB474D" w:rsidRDefault="00BB474D" w:rsidP="00A2753A"/>
    <w:p w14:paraId="62719765" w14:textId="77777777" w:rsidR="00BB474D" w:rsidRPr="00BB474D" w:rsidRDefault="00BB474D" w:rsidP="00BB474D">
      <w:r w:rsidRPr="00BB474D">
        <w:rPr>
          <w:color w:val="222222"/>
          <w:shd w:val="clear" w:color="auto" w:fill="FFFFFF"/>
        </w:rPr>
        <w:t>Oriel, E., 2014. Whom would animals designate as “Persons”? On avoiding anthropocentrism and including others. </w:t>
      </w:r>
      <w:r w:rsidRPr="00BB474D">
        <w:rPr>
          <w:i/>
          <w:iCs/>
          <w:color w:val="222222"/>
          <w:shd w:val="clear" w:color="auto" w:fill="FFFFFF"/>
        </w:rPr>
        <w:t>Journal of Ethics and Emerging Technologies</w:t>
      </w:r>
      <w:r w:rsidRPr="00BB474D">
        <w:rPr>
          <w:color w:val="222222"/>
          <w:shd w:val="clear" w:color="auto" w:fill="FFFFFF"/>
        </w:rPr>
        <w:t>, </w:t>
      </w:r>
      <w:r w:rsidRPr="00BB474D">
        <w:rPr>
          <w:i/>
          <w:iCs/>
          <w:color w:val="222222"/>
          <w:shd w:val="clear" w:color="auto" w:fill="FFFFFF"/>
        </w:rPr>
        <w:t>24</w:t>
      </w:r>
      <w:r w:rsidRPr="00BB474D">
        <w:rPr>
          <w:color w:val="222222"/>
          <w:shd w:val="clear" w:color="auto" w:fill="FFFFFF"/>
        </w:rPr>
        <w:t>(3), pp.44-59.</w:t>
      </w:r>
    </w:p>
    <w:p w14:paraId="188BD396" w14:textId="77777777" w:rsidR="00A2753A" w:rsidRDefault="00A2753A" w:rsidP="003302A8">
      <w:pPr>
        <w:rPr>
          <w:color w:val="222222"/>
          <w:shd w:val="clear" w:color="auto" w:fill="FFFFFF"/>
        </w:rPr>
      </w:pPr>
    </w:p>
    <w:p w14:paraId="4C01863D" w14:textId="4D8D8527" w:rsidR="003302A8" w:rsidRDefault="003302A8" w:rsidP="003302A8">
      <w:pPr>
        <w:rPr>
          <w:color w:val="222222"/>
          <w:shd w:val="clear" w:color="auto" w:fill="FFFFFF"/>
        </w:rPr>
      </w:pPr>
      <w:proofErr w:type="spellStart"/>
      <w:r w:rsidRPr="003302A8">
        <w:rPr>
          <w:color w:val="222222"/>
          <w:shd w:val="clear" w:color="auto" w:fill="FFFFFF"/>
        </w:rPr>
        <w:t>Torpman</w:t>
      </w:r>
      <w:proofErr w:type="spellEnd"/>
      <w:r w:rsidRPr="003302A8">
        <w:rPr>
          <w:color w:val="222222"/>
          <w:shd w:val="clear" w:color="auto" w:fill="FFFFFF"/>
        </w:rPr>
        <w:t xml:space="preserve">, O. and </w:t>
      </w:r>
      <w:proofErr w:type="spellStart"/>
      <w:r w:rsidRPr="003302A8">
        <w:rPr>
          <w:color w:val="222222"/>
          <w:shd w:val="clear" w:color="auto" w:fill="FFFFFF"/>
        </w:rPr>
        <w:t>Röcklinsberg</w:t>
      </w:r>
      <w:proofErr w:type="spellEnd"/>
      <w:r w:rsidRPr="003302A8">
        <w:rPr>
          <w:color w:val="222222"/>
          <w:shd w:val="clear" w:color="auto" w:fill="FFFFFF"/>
        </w:rPr>
        <w:t>, H., 2021. Reinterpreting the SDGs: Taking animals into direct consideration. </w:t>
      </w:r>
      <w:r w:rsidRPr="003302A8">
        <w:rPr>
          <w:i/>
          <w:iCs/>
          <w:color w:val="222222"/>
          <w:shd w:val="clear" w:color="auto" w:fill="FFFFFF"/>
        </w:rPr>
        <w:t>Sustainability</w:t>
      </w:r>
      <w:r w:rsidRPr="003302A8">
        <w:rPr>
          <w:color w:val="222222"/>
          <w:shd w:val="clear" w:color="auto" w:fill="FFFFFF"/>
        </w:rPr>
        <w:t>, </w:t>
      </w:r>
      <w:r w:rsidRPr="003302A8">
        <w:rPr>
          <w:i/>
          <w:iCs/>
          <w:color w:val="222222"/>
          <w:shd w:val="clear" w:color="auto" w:fill="FFFFFF"/>
        </w:rPr>
        <w:t>13</w:t>
      </w:r>
      <w:r w:rsidRPr="003302A8">
        <w:rPr>
          <w:color w:val="222222"/>
          <w:shd w:val="clear" w:color="auto" w:fill="FFFFFF"/>
        </w:rPr>
        <w:t>(2), p.843.</w:t>
      </w:r>
    </w:p>
    <w:p w14:paraId="29681283" w14:textId="189AEC8E" w:rsidR="003302A8" w:rsidRDefault="003302A8" w:rsidP="003302A8"/>
    <w:p w14:paraId="50E1F9B9" w14:textId="3D7B12C4" w:rsidR="003302A8" w:rsidRDefault="003302A8" w:rsidP="003302A8">
      <w:pPr>
        <w:rPr>
          <w:color w:val="222222"/>
          <w:shd w:val="clear" w:color="auto" w:fill="FFFFFF"/>
        </w:rPr>
      </w:pPr>
      <w:proofErr w:type="spellStart"/>
      <w:r w:rsidRPr="003302A8">
        <w:rPr>
          <w:color w:val="222222"/>
          <w:shd w:val="clear" w:color="auto" w:fill="FFFFFF"/>
        </w:rPr>
        <w:t>Visseren-Hamakers</w:t>
      </w:r>
      <w:proofErr w:type="spellEnd"/>
      <w:r w:rsidRPr="003302A8">
        <w:rPr>
          <w:color w:val="222222"/>
          <w:shd w:val="clear" w:color="auto" w:fill="FFFFFF"/>
        </w:rPr>
        <w:t>, I.J., 2020. The 18th sustainable development goal. </w:t>
      </w:r>
      <w:r w:rsidRPr="003302A8">
        <w:rPr>
          <w:i/>
          <w:iCs/>
          <w:color w:val="222222"/>
          <w:shd w:val="clear" w:color="auto" w:fill="FFFFFF"/>
        </w:rPr>
        <w:t>Earth System Governance</w:t>
      </w:r>
      <w:r w:rsidRPr="003302A8">
        <w:rPr>
          <w:color w:val="222222"/>
          <w:shd w:val="clear" w:color="auto" w:fill="FFFFFF"/>
        </w:rPr>
        <w:t>, </w:t>
      </w:r>
      <w:r w:rsidRPr="003302A8">
        <w:rPr>
          <w:i/>
          <w:iCs/>
          <w:color w:val="222222"/>
          <w:shd w:val="clear" w:color="auto" w:fill="FFFFFF"/>
        </w:rPr>
        <w:t>3</w:t>
      </w:r>
      <w:r w:rsidRPr="003302A8">
        <w:rPr>
          <w:color w:val="222222"/>
          <w:shd w:val="clear" w:color="auto" w:fill="FFFFFF"/>
        </w:rPr>
        <w:t>, p.100047.</w:t>
      </w:r>
    </w:p>
    <w:p w14:paraId="358BB003" w14:textId="4AEC2F84" w:rsidR="00CB07AD" w:rsidRDefault="00CB07AD" w:rsidP="003302A8"/>
    <w:p w14:paraId="0A71C993" w14:textId="77777777" w:rsidR="003302A8" w:rsidRPr="003302A8" w:rsidRDefault="003302A8" w:rsidP="003302A8"/>
    <w:p w14:paraId="0F96E9E2" w14:textId="77777777" w:rsidR="00603F0D" w:rsidRDefault="00603F0D" w:rsidP="00896C8E"/>
    <w:p w14:paraId="3028C2F8" w14:textId="7FD6BA5C" w:rsidR="00896C8E" w:rsidRPr="00896C8E" w:rsidRDefault="00896C8E" w:rsidP="00F918CA"/>
    <w:p w14:paraId="350DA295" w14:textId="6722F60F" w:rsidR="00945FF6" w:rsidRPr="004E0EC6" w:rsidRDefault="00945FF6" w:rsidP="00F918CA"/>
    <w:p w14:paraId="26DBDFC3" w14:textId="02FFB844" w:rsidR="006B18A2" w:rsidRPr="004E0EC6" w:rsidRDefault="006B18A2" w:rsidP="00F918CA"/>
    <w:sectPr w:rsidR="006B18A2" w:rsidRPr="004E0EC6" w:rsidSect="007637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4701D1"/>
    <w:multiLevelType w:val="hybridMultilevel"/>
    <w:tmpl w:val="B64AC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F58"/>
    <w:rsid w:val="000318F5"/>
    <w:rsid w:val="000B45CB"/>
    <w:rsid w:val="001827B1"/>
    <w:rsid w:val="001B0835"/>
    <w:rsid w:val="001B5E66"/>
    <w:rsid w:val="001D5A58"/>
    <w:rsid w:val="001F1EF9"/>
    <w:rsid w:val="001F3E57"/>
    <w:rsid w:val="0022003D"/>
    <w:rsid w:val="00220B83"/>
    <w:rsid w:val="00234551"/>
    <w:rsid w:val="0025288B"/>
    <w:rsid w:val="00273151"/>
    <w:rsid w:val="002D4E7F"/>
    <w:rsid w:val="00306D4D"/>
    <w:rsid w:val="00321541"/>
    <w:rsid w:val="003302A8"/>
    <w:rsid w:val="00383205"/>
    <w:rsid w:val="00384E67"/>
    <w:rsid w:val="003D4785"/>
    <w:rsid w:val="00454DEB"/>
    <w:rsid w:val="004B6D81"/>
    <w:rsid w:val="004D21C7"/>
    <w:rsid w:val="004E0EC6"/>
    <w:rsid w:val="00520F18"/>
    <w:rsid w:val="005E2FB6"/>
    <w:rsid w:val="005E5D44"/>
    <w:rsid w:val="005E71D0"/>
    <w:rsid w:val="005F651B"/>
    <w:rsid w:val="00603F0D"/>
    <w:rsid w:val="006266CB"/>
    <w:rsid w:val="0063165D"/>
    <w:rsid w:val="00681DB5"/>
    <w:rsid w:val="00686D60"/>
    <w:rsid w:val="006B18A2"/>
    <w:rsid w:val="006C41CC"/>
    <w:rsid w:val="006D6203"/>
    <w:rsid w:val="006F10AE"/>
    <w:rsid w:val="006F1FEC"/>
    <w:rsid w:val="007143B9"/>
    <w:rsid w:val="00714999"/>
    <w:rsid w:val="00746FA4"/>
    <w:rsid w:val="007543F7"/>
    <w:rsid w:val="00763737"/>
    <w:rsid w:val="007C7789"/>
    <w:rsid w:val="008043CB"/>
    <w:rsid w:val="0084099D"/>
    <w:rsid w:val="0087476E"/>
    <w:rsid w:val="00896C8E"/>
    <w:rsid w:val="00900F23"/>
    <w:rsid w:val="00931B08"/>
    <w:rsid w:val="00936521"/>
    <w:rsid w:val="00945FF6"/>
    <w:rsid w:val="00961AC1"/>
    <w:rsid w:val="009826F4"/>
    <w:rsid w:val="009A0F4A"/>
    <w:rsid w:val="009E42C0"/>
    <w:rsid w:val="00A020D5"/>
    <w:rsid w:val="00A1796A"/>
    <w:rsid w:val="00A2753A"/>
    <w:rsid w:val="00A53C55"/>
    <w:rsid w:val="00A9269E"/>
    <w:rsid w:val="00AB7434"/>
    <w:rsid w:val="00AF3F5C"/>
    <w:rsid w:val="00B70100"/>
    <w:rsid w:val="00B94323"/>
    <w:rsid w:val="00BB1148"/>
    <w:rsid w:val="00BB474D"/>
    <w:rsid w:val="00BF7D50"/>
    <w:rsid w:val="00C0450B"/>
    <w:rsid w:val="00C3290F"/>
    <w:rsid w:val="00C478CA"/>
    <w:rsid w:val="00C54C64"/>
    <w:rsid w:val="00C80582"/>
    <w:rsid w:val="00CA6590"/>
    <w:rsid w:val="00CB07AD"/>
    <w:rsid w:val="00CB33B3"/>
    <w:rsid w:val="00D27172"/>
    <w:rsid w:val="00D518E3"/>
    <w:rsid w:val="00D74398"/>
    <w:rsid w:val="00DA1A8E"/>
    <w:rsid w:val="00DC2094"/>
    <w:rsid w:val="00E125C7"/>
    <w:rsid w:val="00ED1F58"/>
    <w:rsid w:val="00EF4824"/>
    <w:rsid w:val="00EF4FD1"/>
    <w:rsid w:val="00F17257"/>
    <w:rsid w:val="00F41867"/>
    <w:rsid w:val="00F864B2"/>
    <w:rsid w:val="00F918CA"/>
    <w:rsid w:val="00FA1371"/>
    <w:rsid w:val="00FB48E4"/>
    <w:rsid w:val="00FB6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CA6C4"/>
  <w14:defaultImageDpi w14:val="32767"/>
  <w15:chartTrackingRefBased/>
  <w15:docId w15:val="{AACA2E2C-4D74-574F-8303-A3C6FE4D4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B474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18CA"/>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588358">
      <w:bodyDiv w:val="1"/>
      <w:marLeft w:val="0"/>
      <w:marRight w:val="0"/>
      <w:marTop w:val="0"/>
      <w:marBottom w:val="0"/>
      <w:divBdr>
        <w:top w:val="none" w:sz="0" w:space="0" w:color="auto"/>
        <w:left w:val="none" w:sz="0" w:space="0" w:color="auto"/>
        <w:bottom w:val="none" w:sz="0" w:space="0" w:color="auto"/>
        <w:right w:val="none" w:sz="0" w:space="0" w:color="auto"/>
      </w:divBdr>
    </w:div>
    <w:div w:id="392507620">
      <w:bodyDiv w:val="1"/>
      <w:marLeft w:val="0"/>
      <w:marRight w:val="0"/>
      <w:marTop w:val="0"/>
      <w:marBottom w:val="0"/>
      <w:divBdr>
        <w:top w:val="none" w:sz="0" w:space="0" w:color="auto"/>
        <w:left w:val="none" w:sz="0" w:space="0" w:color="auto"/>
        <w:bottom w:val="none" w:sz="0" w:space="0" w:color="auto"/>
        <w:right w:val="none" w:sz="0" w:space="0" w:color="auto"/>
      </w:divBdr>
    </w:div>
    <w:div w:id="436170514">
      <w:bodyDiv w:val="1"/>
      <w:marLeft w:val="0"/>
      <w:marRight w:val="0"/>
      <w:marTop w:val="0"/>
      <w:marBottom w:val="0"/>
      <w:divBdr>
        <w:top w:val="none" w:sz="0" w:space="0" w:color="auto"/>
        <w:left w:val="none" w:sz="0" w:space="0" w:color="auto"/>
        <w:bottom w:val="none" w:sz="0" w:space="0" w:color="auto"/>
        <w:right w:val="none" w:sz="0" w:space="0" w:color="auto"/>
      </w:divBdr>
    </w:div>
    <w:div w:id="484974530">
      <w:bodyDiv w:val="1"/>
      <w:marLeft w:val="0"/>
      <w:marRight w:val="0"/>
      <w:marTop w:val="0"/>
      <w:marBottom w:val="0"/>
      <w:divBdr>
        <w:top w:val="none" w:sz="0" w:space="0" w:color="auto"/>
        <w:left w:val="none" w:sz="0" w:space="0" w:color="auto"/>
        <w:bottom w:val="none" w:sz="0" w:space="0" w:color="auto"/>
        <w:right w:val="none" w:sz="0" w:space="0" w:color="auto"/>
      </w:divBdr>
    </w:div>
    <w:div w:id="585310616">
      <w:bodyDiv w:val="1"/>
      <w:marLeft w:val="0"/>
      <w:marRight w:val="0"/>
      <w:marTop w:val="0"/>
      <w:marBottom w:val="0"/>
      <w:divBdr>
        <w:top w:val="none" w:sz="0" w:space="0" w:color="auto"/>
        <w:left w:val="none" w:sz="0" w:space="0" w:color="auto"/>
        <w:bottom w:val="none" w:sz="0" w:space="0" w:color="auto"/>
        <w:right w:val="none" w:sz="0" w:space="0" w:color="auto"/>
      </w:divBdr>
    </w:div>
    <w:div w:id="724182262">
      <w:bodyDiv w:val="1"/>
      <w:marLeft w:val="0"/>
      <w:marRight w:val="0"/>
      <w:marTop w:val="0"/>
      <w:marBottom w:val="0"/>
      <w:divBdr>
        <w:top w:val="none" w:sz="0" w:space="0" w:color="auto"/>
        <w:left w:val="none" w:sz="0" w:space="0" w:color="auto"/>
        <w:bottom w:val="none" w:sz="0" w:space="0" w:color="auto"/>
        <w:right w:val="none" w:sz="0" w:space="0" w:color="auto"/>
      </w:divBdr>
    </w:div>
    <w:div w:id="842741506">
      <w:bodyDiv w:val="1"/>
      <w:marLeft w:val="0"/>
      <w:marRight w:val="0"/>
      <w:marTop w:val="0"/>
      <w:marBottom w:val="0"/>
      <w:divBdr>
        <w:top w:val="none" w:sz="0" w:space="0" w:color="auto"/>
        <w:left w:val="none" w:sz="0" w:space="0" w:color="auto"/>
        <w:bottom w:val="none" w:sz="0" w:space="0" w:color="auto"/>
        <w:right w:val="none" w:sz="0" w:space="0" w:color="auto"/>
      </w:divBdr>
    </w:div>
    <w:div w:id="991560658">
      <w:bodyDiv w:val="1"/>
      <w:marLeft w:val="0"/>
      <w:marRight w:val="0"/>
      <w:marTop w:val="0"/>
      <w:marBottom w:val="0"/>
      <w:divBdr>
        <w:top w:val="none" w:sz="0" w:space="0" w:color="auto"/>
        <w:left w:val="none" w:sz="0" w:space="0" w:color="auto"/>
        <w:bottom w:val="none" w:sz="0" w:space="0" w:color="auto"/>
        <w:right w:val="none" w:sz="0" w:space="0" w:color="auto"/>
      </w:divBdr>
    </w:div>
    <w:div w:id="1123040580">
      <w:bodyDiv w:val="1"/>
      <w:marLeft w:val="0"/>
      <w:marRight w:val="0"/>
      <w:marTop w:val="0"/>
      <w:marBottom w:val="0"/>
      <w:divBdr>
        <w:top w:val="none" w:sz="0" w:space="0" w:color="auto"/>
        <w:left w:val="none" w:sz="0" w:space="0" w:color="auto"/>
        <w:bottom w:val="none" w:sz="0" w:space="0" w:color="auto"/>
        <w:right w:val="none" w:sz="0" w:space="0" w:color="auto"/>
      </w:divBdr>
    </w:div>
    <w:div w:id="214226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820</Words>
  <Characters>4243</Characters>
  <Application>Microsoft Office Word</Application>
  <DocSecurity>0</DocSecurity>
  <Lines>67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Oriel</dc:creator>
  <cp:keywords/>
  <dc:description/>
  <cp:lastModifiedBy>Elizabeth Oriel</cp:lastModifiedBy>
  <cp:revision>2</cp:revision>
  <dcterms:created xsi:type="dcterms:W3CDTF">2024-03-07T08:18:00Z</dcterms:created>
  <dcterms:modified xsi:type="dcterms:W3CDTF">2024-03-07T08:18:00Z</dcterms:modified>
</cp:coreProperties>
</file>