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4E4" w14:textId="40ED2F06" w:rsidR="00AF4B36" w:rsidRPr="00AF4B36" w:rsidRDefault="00AF4B36" w:rsidP="007858B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202020"/>
          <w:sz w:val="24"/>
          <w:szCs w:val="24"/>
          <w:lang w:val="en-US" w:eastAsia="da-DK"/>
          <w14:ligatures w14:val="none"/>
        </w:rPr>
      </w:pPr>
      <w:r w:rsidRPr="00AF4B36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P</w:t>
      </w:r>
      <w:r w:rsidR="005C7537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 xml:space="preserve">ublic </w:t>
      </w:r>
      <w:r w:rsidRPr="00AF4B36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S</w:t>
      </w:r>
      <w:r w:rsidR="005C7537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 xml:space="preserve">ervice </w:t>
      </w:r>
      <w:r w:rsidRPr="00AF4B36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M</w:t>
      </w:r>
      <w:r w:rsidR="005C7537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edia</w:t>
      </w:r>
      <w:r w:rsidRPr="00AF4B36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 xml:space="preserve"> as </w:t>
      </w:r>
      <w:r w:rsidR="00C03F8F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‘</w:t>
      </w:r>
      <w:r w:rsidRPr="00AF4B36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keystone</w:t>
      </w:r>
      <w:r w:rsidR="00C03F8F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’</w:t>
      </w:r>
      <w:r w:rsidRPr="00AF4B36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 xml:space="preserve"> news medi</w:t>
      </w:r>
      <w:r w:rsidR="00FC3338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 xml:space="preserve">a across challenged media </w:t>
      </w:r>
      <w:r w:rsidR="00011932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ecologies</w:t>
      </w:r>
      <w:r w:rsidR="00FC3338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: a</w:t>
      </w:r>
      <w:r w:rsidRPr="00AF4B36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 xml:space="preserve"> </w:t>
      </w:r>
      <w:r w:rsidR="00B4159C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four</w:t>
      </w:r>
      <w:r w:rsidR="00FC3338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-</w:t>
      </w:r>
      <w:r w:rsidR="00B4159C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countr</w:t>
      </w:r>
      <w:r w:rsidR="00FC3338">
        <w:rPr>
          <w:rFonts w:ascii="Times New Roman" w:hAnsi="Times New Roman" w:cs="Times New Roman"/>
          <w:b/>
          <w:bCs/>
          <w:color w:val="202020"/>
          <w:sz w:val="24"/>
          <w:szCs w:val="24"/>
          <w:lang w:val="en-US"/>
        </w:rPr>
        <w:t>y comparative analysis of the role of PSM for news audiences</w:t>
      </w:r>
    </w:p>
    <w:p w14:paraId="0861411C" w14:textId="77777777" w:rsidR="00FF5BEF" w:rsidRPr="00FF5BEF" w:rsidRDefault="00FF5BEF" w:rsidP="00FF5BE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EF">
        <w:rPr>
          <w:rFonts w:ascii="Times New Roman" w:hAnsi="Times New Roman" w:cs="Times New Roman"/>
          <w:bCs/>
          <w:sz w:val="24"/>
          <w:szCs w:val="24"/>
        </w:rPr>
        <w:t xml:space="preserve">Mads Kæmsgaard Eberholst, Mark Blach-Ørsten, Kim Schrøder &amp; Ruben Vandenplas, Roskilde University &amp; </w:t>
      </w:r>
      <w:proofErr w:type="spellStart"/>
      <w:r w:rsidRPr="00FF5BEF">
        <w:rPr>
          <w:rFonts w:ascii="Times New Roman" w:hAnsi="Times New Roman" w:cs="Times New Roman"/>
          <w:bCs/>
          <w:sz w:val="24"/>
          <w:szCs w:val="24"/>
        </w:rPr>
        <w:t>Vrije</w:t>
      </w:r>
      <w:proofErr w:type="spellEnd"/>
      <w:r w:rsidRPr="00FF5B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5BEF">
        <w:rPr>
          <w:rFonts w:ascii="Times New Roman" w:hAnsi="Times New Roman" w:cs="Times New Roman"/>
          <w:bCs/>
          <w:sz w:val="24"/>
          <w:szCs w:val="24"/>
        </w:rPr>
        <w:t>Universiteit</w:t>
      </w:r>
      <w:proofErr w:type="spellEnd"/>
      <w:r w:rsidRPr="00FF5B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5BEF">
        <w:rPr>
          <w:rFonts w:ascii="Times New Roman" w:hAnsi="Times New Roman" w:cs="Times New Roman"/>
          <w:bCs/>
          <w:sz w:val="24"/>
          <w:szCs w:val="24"/>
        </w:rPr>
        <w:t>Brussel</w:t>
      </w:r>
      <w:proofErr w:type="spellEnd"/>
    </w:p>
    <w:p w14:paraId="39FF5C91" w14:textId="77777777" w:rsidR="00FF5BEF" w:rsidRPr="00FF5BEF" w:rsidRDefault="00FF5BEF" w:rsidP="00785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FCC62B" w14:textId="77777777" w:rsidR="00FF5BEF" w:rsidRPr="00FF5BEF" w:rsidRDefault="00FF5BEF" w:rsidP="00785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790EDF" w14:textId="2514A906" w:rsidR="00B4159C" w:rsidRDefault="00AF4B36" w:rsidP="007858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4B36">
        <w:rPr>
          <w:rFonts w:ascii="Times New Roman" w:hAnsi="Times New Roman" w:cs="Times New Roman"/>
          <w:sz w:val="24"/>
          <w:szCs w:val="24"/>
          <w:lang w:val="en-US"/>
        </w:rPr>
        <w:t xml:space="preserve">Media systems around the world are </w:t>
      </w:r>
      <w:r w:rsidR="00C03F8F">
        <w:rPr>
          <w:rFonts w:ascii="Times New Roman" w:hAnsi="Times New Roman" w:cs="Times New Roman"/>
          <w:sz w:val="24"/>
          <w:szCs w:val="24"/>
          <w:lang w:val="en-US"/>
        </w:rPr>
        <w:t>chan</w:t>
      </w:r>
      <w:r w:rsidRPr="00AF4B36">
        <w:rPr>
          <w:rFonts w:ascii="Times New Roman" w:hAnsi="Times New Roman" w:cs="Times New Roman"/>
          <w:sz w:val="24"/>
          <w:szCs w:val="24"/>
          <w:lang w:val="en-US"/>
        </w:rPr>
        <w:t>ging due to digitalization, fragmentation and polarization (Humprecht et al.,</w:t>
      </w:r>
      <w:r w:rsidR="005A5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B36">
        <w:rPr>
          <w:rFonts w:ascii="Times New Roman" w:hAnsi="Times New Roman" w:cs="Times New Roman"/>
          <w:sz w:val="24"/>
          <w:szCs w:val="24"/>
          <w:lang w:val="en-US"/>
        </w:rPr>
        <w:t>2022</w:t>
      </w:r>
      <w:r w:rsidR="00C03F8F" w:rsidRPr="00AF4B3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03F8F" w:rsidRPr="007C030D">
        <w:rPr>
          <w:rFonts w:ascii="Times New Roman" w:hAnsi="Times New Roman" w:cs="Times New Roman"/>
          <w:sz w:val="24"/>
          <w:szCs w:val="24"/>
          <w:lang w:val="en-US"/>
        </w:rPr>
        <w:t>Schrøder, Blach-Ørste</w:t>
      </w:r>
      <w:r w:rsidR="008710AE">
        <w:rPr>
          <w:rFonts w:ascii="Times New Roman" w:hAnsi="Times New Roman" w:cs="Times New Roman"/>
          <w:sz w:val="24"/>
          <w:szCs w:val="24"/>
          <w:lang w:val="en-US"/>
        </w:rPr>
        <w:t>n et al.</w:t>
      </w:r>
      <w:r w:rsidR="00C03F8F" w:rsidRPr="007C030D">
        <w:rPr>
          <w:rFonts w:ascii="Times New Roman" w:hAnsi="Times New Roman" w:cs="Times New Roman"/>
          <w:sz w:val="24"/>
          <w:szCs w:val="24"/>
          <w:lang w:val="en-US"/>
        </w:rPr>
        <w:t>, 2024</w:t>
      </w:r>
      <w:r w:rsidRPr="007C030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7B1D06" w:rsidRPr="007C030D">
        <w:rPr>
          <w:rFonts w:ascii="Times New Roman" w:hAnsi="Times New Roman" w:cs="Times New Roman"/>
          <w:sz w:val="24"/>
          <w:szCs w:val="24"/>
          <w:lang w:val="en-US"/>
        </w:rPr>
        <w:t xml:space="preserve">In many countries, these changes have left national </w:t>
      </w:r>
      <w:r w:rsidR="00CB775E">
        <w:rPr>
          <w:rFonts w:ascii="Times New Roman" w:hAnsi="Times New Roman" w:cs="Times New Roman"/>
          <w:sz w:val="24"/>
          <w:szCs w:val="24"/>
          <w:lang w:val="en-US"/>
        </w:rPr>
        <w:t>Public Service Media</w:t>
      </w:r>
      <w:r w:rsidR="007B1D06" w:rsidRPr="007C0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75E">
        <w:rPr>
          <w:rFonts w:ascii="Times New Roman" w:hAnsi="Times New Roman" w:cs="Times New Roman"/>
          <w:sz w:val="24"/>
          <w:szCs w:val="24"/>
          <w:lang w:val="en-US"/>
        </w:rPr>
        <w:t>(PSM)</w:t>
      </w:r>
      <w:r w:rsidR="007B1D06" w:rsidRPr="007C030D">
        <w:rPr>
          <w:rFonts w:ascii="Times New Roman" w:hAnsi="Times New Roman" w:cs="Times New Roman"/>
          <w:sz w:val="24"/>
          <w:szCs w:val="24"/>
          <w:lang w:val="en-US"/>
        </w:rPr>
        <w:t xml:space="preserve"> struggling; </w:t>
      </w:r>
      <w:r w:rsidR="006A3D0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B1D06" w:rsidRPr="007C030D">
        <w:rPr>
          <w:rFonts w:ascii="Times New Roman" w:hAnsi="Times New Roman" w:cs="Times New Roman"/>
          <w:sz w:val="24"/>
          <w:szCs w:val="24"/>
          <w:lang w:val="en-US"/>
        </w:rPr>
        <w:t>some PSM providers still play central roles in the national media ecologies</w:t>
      </w:r>
      <w:r w:rsidR="00943A00" w:rsidRPr="007C030D">
        <w:rPr>
          <w:rFonts w:ascii="Times New Roman" w:hAnsi="Times New Roman" w:cs="Times New Roman"/>
          <w:sz w:val="24"/>
          <w:szCs w:val="24"/>
          <w:lang w:val="en-US"/>
        </w:rPr>
        <w:t xml:space="preserve"> (Puppis &amp; Ali 2023)</w:t>
      </w:r>
      <w:r w:rsidR="008710AE">
        <w:rPr>
          <w:rFonts w:ascii="Times New Roman" w:hAnsi="Times New Roman" w:cs="Times New Roman"/>
          <w:sz w:val="24"/>
          <w:szCs w:val="24"/>
          <w:lang w:val="en-US"/>
        </w:rPr>
        <w:t>; this is the case, for instance, in the Nordic countries</w:t>
      </w:r>
      <w:r w:rsidR="007B1D06" w:rsidRPr="007C03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1A5D8FD" w14:textId="723C0897" w:rsidR="002676F9" w:rsidRDefault="00AF4B36" w:rsidP="00FD0190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AF4B36">
        <w:rPr>
          <w:rFonts w:ascii="Times New Roman" w:hAnsi="Times New Roman" w:cs="Times New Roman"/>
          <w:sz w:val="24"/>
          <w:szCs w:val="24"/>
          <w:lang w:val="en-US"/>
        </w:rPr>
        <w:t>Borrowing Nielsen’s</w:t>
      </w:r>
      <w:r w:rsidR="004962DE">
        <w:rPr>
          <w:rFonts w:ascii="Times New Roman" w:hAnsi="Times New Roman" w:cs="Times New Roman"/>
          <w:sz w:val="24"/>
          <w:szCs w:val="24"/>
          <w:lang w:val="en-US"/>
        </w:rPr>
        <w:t xml:space="preserve"> concept of</w:t>
      </w:r>
      <w:r w:rsidRPr="00AF4B36">
        <w:rPr>
          <w:rFonts w:ascii="Times New Roman" w:hAnsi="Times New Roman" w:cs="Times New Roman"/>
          <w:sz w:val="24"/>
          <w:szCs w:val="24"/>
          <w:lang w:val="en-US"/>
        </w:rPr>
        <w:t xml:space="preserve"> ‘keystone media’(2015), which describes the critical importance of particular news outlets in </w:t>
      </w:r>
      <w:r w:rsidR="00292360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F80D26">
        <w:rPr>
          <w:rFonts w:ascii="Times New Roman" w:hAnsi="Times New Roman" w:cs="Times New Roman"/>
          <w:sz w:val="24"/>
          <w:szCs w:val="24"/>
          <w:lang w:val="en-US"/>
        </w:rPr>
        <w:t xml:space="preserve">media system, </w:t>
      </w:r>
      <w:r w:rsidRPr="00AF4B36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F80D26">
        <w:rPr>
          <w:rFonts w:ascii="Times New Roman" w:hAnsi="Times New Roman" w:cs="Times New Roman"/>
          <w:sz w:val="24"/>
          <w:szCs w:val="24"/>
          <w:lang w:val="en-US"/>
        </w:rPr>
        <w:t>undertake a comparative, empirical analysis of the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 xml:space="preserve"> role of PSM across four national </w:t>
      </w:r>
      <w:r w:rsidR="00F80D26">
        <w:rPr>
          <w:rFonts w:ascii="Times New Roman" w:hAnsi="Times New Roman" w:cs="Times New Roman"/>
          <w:sz w:val="24"/>
          <w:szCs w:val="24"/>
          <w:lang w:val="en-US"/>
        </w:rPr>
        <w:t>media markets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68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 xml:space="preserve">Denmark, Sweden, </w:t>
      </w:r>
      <w:r w:rsidR="00F80D26">
        <w:rPr>
          <w:rFonts w:ascii="Times New Roman" w:hAnsi="Times New Roman" w:cs="Times New Roman"/>
          <w:sz w:val="24"/>
          <w:szCs w:val="24"/>
          <w:lang w:val="en-US"/>
        </w:rPr>
        <w:t>Belgium/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>Flanders,</w:t>
      </w:r>
      <w:r w:rsidR="00E24686">
        <w:rPr>
          <w:rFonts w:ascii="Times New Roman" w:hAnsi="Times New Roman" w:cs="Times New Roman"/>
          <w:sz w:val="24"/>
          <w:szCs w:val="24"/>
          <w:lang w:val="en-US"/>
        </w:rPr>
        <w:t xml:space="preserve"> Germany)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 xml:space="preserve">, selected from two different </w:t>
      </w:r>
      <w:r w:rsidR="00F80D26">
        <w:rPr>
          <w:rFonts w:ascii="Times New Roman" w:hAnsi="Times New Roman" w:cs="Times New Roman"/>
          <w:sz w:val="24"/>
          <w:szCs w:val="24"/>
          <w:lang w:val="en-US"/>
        </w:rPr>
        <w:t xml:space="preserve">supra-national 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>media systems</w:t>
      </w:r>
      <w:r w:rsidR="002676F9">
        <w:rPr>
          <w:rFonts w:ascii="Times New Roman" w:hAnsi="Times New Roman" w:cs="Times New Roman"/>
          <w:sz w:val="24"/>
          <w:szCs w:val="24"/>
          <w:lang w:val="en-US"/>
        </w:rPr>
        <w:t>: the democratic-corporatist system and the hybrid system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80D26">
        <w:rPr>
          <w:rFonts w:ascii="Times New Roman" w:hAnsi="Times New Roman" w:cs="Times New Roman"/>
          <w:sz w:val="24"/>
          <w:szCs w:val="24"/>
          <w:lang w:val="en-US"/>
        </w:rPr>
        <w:t xml:space="preserve">Hallin &amp; Mancini 2004; </w:t>
      </w:r>
      <w:r w:rsidR="00B4159C">
        <w:rPr>
          <w:rFonts w:ascii="Times New Roman" w:hAnsi="Times New Roman" w:cs="Times New Roman"/>
          <w:sz w:val="24"/>
          <w:szCs w:val="24"/>
          <w:lang w:val="en-US"/>
        </w:rPr>
        <w:t>Humprecht et al. 2022)</w:t>
      </w:r>
      <w:r w:rsidR="00F80D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76F9">
        <w:rPr>
          <w:rFonts w:ascii="Times New Roman" w:hAnsi="Times New Roman" w:cs="Times New Roman"/>
          <w:sz w:val="24"/>
          <w:szCs w:val="24"/>
          <w:lang w:val="en-US"/>
        </w:rPr>
        <w:t>Our analysis is based on data from the annual Reuters Institute Digital News Report</w:t>
      </w:r>
      <w:r w:rsidR="006D6DA2">
        <w:rPr>
          <w:rFonts w:ascii="Times New Roman" w:hAnsi="Times New Roman" w:cs="Times New Roman"/>
          <w:sz w:val="24"/>
          <w:szCs w:val="24"/>
          <w:lang w:val="en-US"/>
        </w:rPr>
        <w:t xml:space="preserve"> (Newman et al. 2023)</w:t>
      </w:r>
      <w:r w:rsidR="002676F9">
        <w:rPr>
          <w:rFonts w:ascii="Times New Roman" w:hAnsi="Times New Roman" w:cs="Times New Roman"/>
          <w:sz w:val="24"/>
          <w:szCs w:val="24"/>
          <w:lang w:val="en-US"/>
        </w:rPr>
        <w:t>, which surveys news use cross</w:t>
      </w:r>
      <w:r w:rsidR="00943A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676F9">
        <w:rPr>
          <w:rFonts w:ascii="Times New Roman" w:hAnsi="Times New Roman" w:cs="Times New Roman"/>
          <w:sz w:val="24"/>
          <w:szCs w:val="24"/>
          <w:lang w:val="en-US"/>
        </w:rPr>
        <w:t>nationally in 46 countries globally across all media platforms (legacy, digital, social media)</w:t>
      </w:r>
      <w:r w:rsidR="008710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7F7059" w14:textId="5A5436CC" w:rsidR="004F29FB" w:rsidRDefault="00FD0190" w:rsidP="00FD0190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04E2F">
        <w:rPr>
          <w:rFonts w:ascii="Times New Roman" w:hAnsi="Times New Roman" w:cs="Times New Roman"/>
          <w:sz w:val="24"/>
          <w:szCs w:val="24"/>
          <w:lang w:val="en-US"/>
        </w:rPr>
        <w:t>ur analysis</w:t>
      </w:r>
      <w:r w:rsidR="00AA0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895">
        <w:rPr>
          <w:rFonts w:ascii="Times New Roman" w:hAnsi="Times New Roman" w:cs="Times New Roman"/>
          <w:sz w:val="24"/>
          <w:szCs w:val="24"/>
          <w:lang w:val="en-US"/>
        </w:rPr>
        <w:t>aims to map the landscapes of news repertoires in the</w:t>
      </w:r>
      <w:r>
        <w:rPr>
          <w:rFonts w:ascii="Times New Roman" w:hAnsi="Times New Roman" w:cs="Times New Roman"/>
          <w:sz w:val="24"/>
          <w:szCs w:val="24"/>
          <w:lang w:val="en-US"/>
        </w:rPr>
        <w:t>se four countries</w:t>
      </w:r>
      <w:r w:rsidR="00AD2895">
        <w:rPr>
          <w:rFonts w:ascii="Times New Roman" w:hAnsi="Times New Roman" w:cs="Times New Roman"/>
          <w:sz w:val="24"/>
          <w:szCs w:val="24"/>
          <w:lang w:val="en-US"/>
        </w:rPr>
        <w:t xml:space="preserve">. This is done by </w:t>
      </w:r>
      <w:r w:rsidR="00CB775E">
        <w:rPr>
          <w:rFonts w:ascii="Times New Roman" w:hAnsi="Times New Roman" w:cs="Times New Roman"/>
          <w:sz w:val="24"/>
          <w:szCs w:val="24"/>
          <w:lang w:val="en-US"/>
        </w:rPr>
        <w:t>undertaking</w:t>
      </w:r>
      <w:r w:rsidR="00AA0666">
        <w:rPr>
          <w:rFonts w:ascii="Times New Roman" w:hAnsi="Times New Roman" w:cs="Times New Roman"/>
          <w:sz w:val="24"/>
          <w:szCs w:val="24"/>
          <w:lang w:val="en-US"/>
        </w:rPr>
        <w:t xml:space="preserve"> a Latent Class Analysis of data from the Reuters survey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 where we cluster respondents</w:t>
      </w:r>
      <w:r w:rsidR="00AA0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based on their response patterns for the following variables: (1) overall </w:t>
      </w:r>
      <w:r w:rsidR="00AA0666">
        <w:rPr>
          <w:rFonts w:ascii="Times New Roman" w:hAnsi="Times New Roman" w:cs="Times New Roman"/>
          <w:sz w:val="24"/>
          <w:szCs w:val="24"/>
          <w:lang w:val="en-US"/>
        </w:rPr>
        <w:t xml:space="preserve">frequency of news use, 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="00AA0666">
        <w:rPr>
          <w:rFonts w:ascii="Times New Roman" w:hAnsi="Times New Roman" w:cs="Times New Roman"/>
          <w:sz w:val="24"/>
          <w:szCs w:val="24"/>
          <w:lang w:val="en-US"/>
        </w:rPr>
        <w:t>news sources used last week,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 (3)</w:t>
      </w:r>
      <w:r w:rsidR="00AA0666">
        <w:rPr>
          <w:rFonts w:ascii="Times New Roman" w:hAnsi="Times New Roman" w:cs="Times New Roman"/>
          <w:sz w:val="24"/>
          <w:szCs w:val="24"/>
          <w:lang w:val="en-US"/>
        </w:rPr>
        <w:t xml:space="preserve"> main news source used last week,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 and (4) the frequency of use of both offline and online news brands within the respective market</w:t>
      </w:r>
      <w:r w:rsidR="00AA06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7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The resulting repertoires thus </w:t>
      </w: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F8729D">
        <w:rPr>
          <w:rFonts w:ascii="Times New Roman" w:hAnsi="Times New Roman" w:cs="Times New Roman"/>
          <w:sz w:val="24"/>
          <w:szCs w:val="24"/>
          <w:lang w:val="en-US"/>
        </w:rPr>
        <w:t>the patterned relations of PSM news and other news outlets</w:t>
      </w:r>
      <w:r w:rsidR="00943A00">
        <w:rPr>
          <w:rFonts w:ascii="Times New Roman" w:hAnsi="Times New Roman" w:cs="Times New Roman"/>
          <w:sz w:val="24"/>
          <w:szCs w:val="24"/>
          <w:lang w:val="en-US"/>
        </w:rPr>
        <w:t xml:space="preserve"> for news users</w:t>
      </w:r>
      <w:r>
        <w:rPr>
          <w:rFonts w:ascii="Times New Roman" w:hAnsi="Times New Roman" w:cs="Times New Roman"/>
          <w:sz w:val="24"/>
          <w:szCs w:val="24"/>
          <w:lang w:val="en-US"/>
        </w:rPr>
        <w:t>. They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 xml:space="preserve"> will be further</w:t>
      </w:r>
      <w:r w:rsidR="00F8729D">
        <w:rPr>
          <w:rFonts w:ascii="Times New Roman" w:hAnsi="Times New Roman" w:cs="Times New Roman"/>
          <w:sz w:val="24"/>
          <w:szCs w:val="24"/>
          <w:lang w:val="en-US"/>
        </w:rPr>
        <w:t xml:space="preserve"> correlated with </w:t>
      </w:r>
      <w:r w:rsidR="00436A25">
        <w:rPr>
          <w:rFonts w:ascii="Times New Roman" w:hAnsi="Times New Roman" w:cs="Times New Roman"/>
          <w:sz w:val="24"/>
          <w:szCs w:val="24"/>
          <w:lang w:val="en-US"/>
        </w:rPr>
        <w:t>socio</w:t>
      </w:r>
      <w:r w:rsidR="00F8729D">
        <w:rPr>
          <w:rFonts w:ascii="Times New Roman" w:hAnsi="Times New Roman" w:cs="Times New Roman"/>
          <w:sz w:val="24"/>
          <w:szCs w:val="24"/>
          <w:lang w:val="en-US"/>
        </w:rPr>
        <w:t xml:space="preserve">demographic variables, trust in news media, views of PSM news, </w:t>
      </w:r>
      <w:r>
        <w:rPr>
          <w:rFonts w:ascii="Times New Roman" w:hAnsi="Times New Roman" w:cs="Times New Roman"/>
          <w:sz w:val="24"/>
          <w:szCs w:val="24"/>
          <w:lang w:val="en-US"/>
        </w:rPr>
        <w:t>and willingness to pay for news, first</w:t>
      </w:r>
      <w:r w:rsidR="0094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729D">
        <w:rPr>
          <w:rFonts w:ascii="Times New Roman" w:hAnsi="Times New Roman" w:cs="Times New Roman"/>
          <w:sz w:val="24"/>
          <w:szCs w:val="24"/>
          <w:lang w:val="en-US"/>
        </w:rPr>
        <w:t xml:space="preserve">within each national media </w:t>
      </w:r>
      <w:r w:rsidR="0088488F">
        <w:rPr>
          <w:rFonts w:ascii="Times New Roman" w:hAnsi="Times New Roman" w:cs="Times New Roman"/>
          <w:sz w:val="24"/>
          <w:szCs w:val="24"/>
          <w:lang w:val="en-US"/>
        </w:rPr>
        <w:t>landscape</w:t>
      </w:r>
      <w:r w:rsidR="00F8729D">
        <w:rPr>
          <w:rFonts w:ascii="Times New Roman" w:hAnsi="Times New Roman" w:cs="Times New Roman"/>
          <w:sz w:val="24"/>
          <w:szCs w:val="24"/>
          <w:lang w:val="en-US"/>
        </w:rPr>
        <w:t xml:space="preserve"> separately, </w:t>
      </w:r>
      <w:r>
        <w:rPr>
          <w:rFonts w:ascii="Times New Roman" w:hAnsi="Times New Roman" w:cs="Times New Roman"/>
          <w:sz w:val="24"/>
          <w:szCs w:val="24"/>
          <w:lang w:val="en-US"/>
        </w:rPr>
        <w:t>secondly</w:t>
      </w:r>
      <w:r w:rsidR="0094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729D">
        <w:rPr>
          <w:rFonts w:ascii="Times New Roman" w:hAnsi="Times New Roman" w:cs="Times New Roman"/>
          <w:sz w:val="24"/>
          <w:szCs w:val="24"/>
          <w:lang w:val="en-US"/>
        </w:rPr>
        <w:t xml:space="preserve">between the two national media </w:t>
      </w:r>
      <w:r w:rsidR="0088488F">
        <w:rPr>
          <w:rFonts w:ascii="Times New Roman" w:hAnsi="Times New Roman" w:cs="Times New Roman"/>
          <w:sz w:val="24"/>
          <w:szCs w:val="24"/>
          <w:lang w:val="en-US"/>
        </w:rPr>
        <w:t xml:space="preserve">landscapes </w:t>
      </w:r>
      <w:r>
        <w:rPr>
          <w:rFonts w:ascii="Times New Roman" w:hAnsi="Times New Roman" w:cs="Times New Roman"/>
          <w:sz w:val="24"/>
          <w:szCs w:val="24"/>
          <w:lang w:val="en-US"/>
        </w:rPr>
        <w:t>from the same</w:t>
      </w:r>
      <w:r w:rsidR="0088488F">
        <w:rPr>
          <w:rFonts w:ascii="Times New Roman" w:hAnsi="Times New Roman" w:cs="Times New Roman"/>
          <w:sz w:val="24"/>
          <w:szCs w:val="24"/>
          <w:lang w:val="en-US"/>
        </w:rPr>
        <w:t xml:space="preserve"> media system, and </w:t>
      </w:r>
      <w:r>
        <w:rPr>
          <w:rFonts w:ascii="Times New Roman" w:hAnsi="Times New Roman" w:cs="Times New Roman"/>
          <w:sz w:val="24"/>
          <w:szCs w:val="24"/>
          <w:lang w:val="en-US"/>
        </w:rPr>
        <w:t>thirdly</w:t>
      </w:r>
      <w:r w:rsidR="0094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88F">
        <w:rPr>
          <w:rFonts w:ascii="Times New Roman" w:hAnsi="Times New Roman" w:cs="Times New Roman"/>
          <w:sz w:val="24"/>
          <w:szCs w:val="24"/>
          <w:lang w:val="en-US"/>
        </w:rPr>
        <w:t xml:space="preserve">across the two supranational media systems. </w:t>
      </w:r>
    </w:p>
    <w:p w14:paraId="5F0483E0" w14:textId="35AF5630" w:rsidR="004F29FB" w:rsidRDefault="004F29FB" w:rsidP="00024D02">
      <w:pPr>
        <w:spacing w:line="36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4F29FB">
        <w:rPr>
          <w:rFonts w:ascii="Times New Roman" w:hAnsi="Times New Roman" w:cs="Times New Roman"/>
          <w:sz w:val="24"/>
          <w:szCs w:val="24"/>
          <w:lang w:val="en-GB"/>
        </w:rPr>
        <w:t xml:space="preserve">The comparative perspective will enable us to determine </w:t>
      </w:r>
      <w:r w:rsidR="00FD0190">
        <w:rPr>
          <w:rFonts w:ascii="Times New Roman" w:hAnsi="Times New Roman" w:cs="Times New Roman"/>
          <w:sz w:val="24"/>
          <w:szCs w:val="24"/>
          <w:lang w:val="en-GB"/>
        </w:rPr>
        <w:t xml:space="preserve">whether, </w:t>
      </w:r>
      <w:r w:rsidRPr="004F29FB">
        <w:rPr>
          <w:rFonts w:ascii="Times New Roman" w:hAnsi="Times New Roman" w:cs="Times New Roman"/>
          <w:sz w:val="24"/>
          <w:szCs w:val="24"/>
          <w:lang w:val="en-GB"/>
        </w:rPr>
        <w:t xml:space="preserve">to what extent, and how, the PSM play the role of keystone </w:t>
      </w:r>
      <w:r w:rsidR="00FD0190">
        <w:rPr>
          <w:rFonts w:ascii="Times New Roman" w:hAnsi="Times New Roman" w:cs="Times New Roman"/>
          <w:sz w:val="24"/>
          <w:szCs w:val="24"/>
          <w:lang w:val="en-GB"/>
        </w:rPr>
        <w:t xml:space="preserve">news </w:t>
      </w:r>
      <w:r w:rsidRPr="004F29FB">
        <w:rPr>
          <w:rFonts w:ascii="Times New Roman" w:hAnsi="Times New Roman" w:cs="Times New Roman"/>
          <w:sz w:val="24"/>
          <w:szCs w:val="24"/>
          <w:lang w:val="en-GB"/>
        </w:rPr>
        <w:t>media in the respective national media ecologies,</w:t>
      </w:r>
      <w:r w:rsidR="007E1AAE">
        <w:rPr>
          <w:rFonts w:ascii="Times New Roman" w:hAnsi="Times New Roman" w:cs="Times New Roman"/>
          <w:sz w:val="24"/>
          <w:szCs w:val="24"/>
          <w:lang w:val="en-GB"/>
        </w:rPr>
        <w:t xml:space="preserve"> and how this affects citizens’ use of and willingness to pay for commercial news media</w:t>
      </w:r>
      <w:r w:rsidRPr="004F29FB">
        <w:rPr>
          <w:rFonts w:ascii="Times New Roman" w:hAnsi="Times New Roman" w:cs="Times New Roman"/>
          <w:sz w:val="24"/>
          <w:szCs w:val="24"/>
          <w:lang w:val="en-GB"/>
        </w:rPr>
        <w:t xml:space="preserve">. In doing so, </w:t>
      </w:r>
      <w:r w:rsidR="00FD019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D0190">
        <w:rPr>
          <w:rFonts w:ascii="Times New Roman" w:hAnsi="Times New Roman" w:cs="Times New Roman"/>
          <w:sz w:val="24"/>
          <w:szCs w:val="24"/>
          <w:lang w:val="en-GB"/>
        </w:rPr>
        <w:lastRenderedPageBreak/>
        <w:t>analysis</w:t>
      </w:r>
      <w:r w:rsidRPr="004F29FB">
        <w:rPr>
          <w:rFonts w:ascii="Times New Roman" w:hAnsi="Times New Roman" w:cs="Times New Roman"/>
          <w:sz w:val="24"/>
          <w:szCs w:val="24"/>
          <w:lang w:val="en-GB"/>
        </w:rPr>
        <w:t xml:space="preserve"> can </w:t>
      </w:r>
      <w:r w:rsidR="00FD0190">
        <w:rPr>
          <w:rFonts w:ascii="Times New Roman" w:hAnsi="Times New Roman" w:cs="Times New Roman"/>
          <w:sz w:val="24"/>
          <w:szCs w:val="24"/>
          <w:lang w:val="en-GB"/>
        </w:rPr>
        <w:t>address the issue of</w:t>
      </w:r>
      <w:r w:rsidRPr="004F29FB">
        <w:rPr>
          <w:rFonts w:ascii="Times New Roman" w:hAnsi="Times New Roman" w:cs="Times New Roman"/>
          <w:sz w:val="24"/>
          <w:szCs w:val="24"/>
          <w:lang w:val="en-GB"/>
        </w:rPr>
        <w:t xml:space="preserve"> public service media’s functioning as ‘keystone (or less dominant but still prominent) news media’ within their </w:t>
      </w:r>
      <w:r w:rsidR="002D0271">
        <w:rPr>
          <w:rFonts w:ascii="Times New Roman" w:hAnsi="Times New Roman" w:cs="Times New Roman"/>
          <w:sz w:val="24"/>
          <w:szCs w:val="24"/>
          <w:lang w:val="en-GB"/>
        </w:rPr>
        <w:t>national</w:t>
      </w:r>
      <w:r w:rsidRPr="004F29FB">
        <w:rPr>
          <w:rFonts w:ascii="Times New Roman" w:hAnsi="Times New Roman" w:cs="Times New Roman"/>
          <w:sz w:val="24"/>
          <w:szCs w:val="24"/>
          <w:lang w:val="en-GB"/>
        </w:rPr>
        <w:t xml:space="preserve"> media ecologies, without such centrality </w:t>
      </w:r>
      <w:r w:rsidR="007E1AAE">
        <w:rPr>
          <w:rFonts w:ascii="Times New Roman" w:hAnsi="Times New Roman" w:cs="Times New Roman"/>
          <w:sz w:val="24"/>
          <w:szCs w:val="24"/>
          <w:lang w:val="en-GB"/>
        </w:rPr>
        <w:t xml:space="preserve">necessarily </w:t>
      </w:r>
      <w:r w:rsidRPr="004F29FB">
        <w:rPr>
          <w:rFonts w:ascii="Times New Roman" w:hAnsi="Times New Roman" w:cs="Times New Roman"/>
          <w:sz w:val="24"/>
          <w:szCs w:val="24"/>
          <w:lang w:val="en-GB"/>
        </w:rPr>
        <w:t>causing for-profit news media to be ‘crowded out’ from the news landscape.</w:t>
      </w:r>
    </w:p>
    <w:p w14:paraId="299B9CFD" w14:textId="12B397B2" w:rsidR="00836FBC" w:rsidRDefault="00836FBC" w:rsidP="004F29F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836FBC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9BF0" w14:textId="77777777" w:rsidR="00057207" w:rsidRDefault="00057207" w:rsidP="00A048B9">
      <w:r>
        <w:separator/>
      </w:r>
    </w:p>
  </w:endnote>
  <w:endnote w:type="continuationSeparator" w:id="0">
    <w:p w14:paraId="70FB0F79" w14:textId="77777777" w:rsidR="00057207" w:rsidRDefault="00057207" w:rsidP="00A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417802"/>
      <w:docPartObj>
        <w:docPartGallery w:val="Page Numbers (Bottom of Page)"/>
        <w:docPartUnique/>
      </w:docPartObj>
    </w:sdtPr>
    <w:sdtEndPr/>
    <w:sdtContent>
      <w:p w14:paraId="3CD12C91" w14:textId="36E45770" w:rsidR="00A048B9" w:rsidRDefault="00A048B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06">
          <w:rPr>
            <w:noProof/>
          </w:rPr>
          <w:t>3</w:t>
        </w:r>
        <w:r>
          <w:fldChar w:fldCharType="end"/>
        </w:r>
      </w:p>
    </w:sdtContent>
  </w:sdt>
  <w:p w14:paraId="37AD7B81" w14:textId="77777777" w:rsidR="00A048B9" w:rsidRDefault="00A048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20EA" w14:textId="77777777" w:rsidR="00057207" w:rsidRDefault="00057207" w:rsidP="00A048B9">
      <w:r>
        <w:separator/>
      </w:r>
    </w:p>
  </w:footnote>
  <w:footnote w:type="continuationSeparator" w:id="0">
    <w:p w14:paraId="1AF48E59" w14:textId="77777777" w:rsidR="00057207" w:rsidRDefault="00057207" w:rsidP="00A0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1FE6"/>
    <w:multiLevelType w:val="multilevel"/>
    <w:tmpl w:val="FD16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3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36"/>
    <w:rsid w:val="00011932"/>
    <w:rsid w:val="00024D02"/>
    <w:rsid w:val="00057207"/>
    <w:rsid w:val="000A2E3D"/>
    <w:rsid w:val="000F41BE"/>
    <w:rsid w:val="00135827"/>
    <w:rsid w:val="001F3C59"/>
    <w:rsid w:val="0020641A"/>
    <w:rsid w:val="002676F9"/>
    <w:rsid w:val="002737E9"/>
    <w:rsid w:val="00292360"/>
    <w:rsid w:val="002952E4"/>
    <w:rsid w:val="002D0271"/>
    <w:rsid w:val="00392F5A"/>
    <w:rsid w:val="00416A50"/>
    <w:rsid w:val="00436A25"/>
    <w:rsid w:val="004901A3"/>
    <w:rsid w:val="004962DE"/>
    <w:rsid w:val="004F29FB"/>
    <w:rsid w:val="00525BD9"/>
    <w:rsid w:val="00576957"/>
    <w:rsid w:val="005A5F35"/>
    <w:rsid w:val="005C7537"/>
    <w:rsid w:val="005E3FB1"/>
    <w:rsid w:val="00621F01"/>
    <w:rsid w:val="006311E0"/>
    <w:rsid w:val="006A3D04"/>
    <w:rsid w:val="006D6DA2"/>
    <w:rsid w:val="00704E2F"/>
    <w:rsid w:val="00715009"/>
    <w:rsid w:val="007858B7"/>
    <w:rsid w:val="007B1D06"/>
    <w:rsid w:val="007C030D"/>
    <w:rsid w:val="007E1AAE"/>
    <w:rsid w:val="00836FBC"/>
    <w:rsid w:val="008710AE"/>
    <w:rsid w:val="00877C65"/>
    <w:rsid w:val="0088488F"/>
    <w:rsid w:val="008D2DF8"/>
    <w:rsid w:val="00943A00"/>
    <w:rsid w:val="00A048B9"/>
    <w:rsid w:val="00A25738"/>
    <w:rsid w:val="00A54639"/>
    <w:rsid w:val="00AA0666"/>
    <w:rsid w:val="00AD2895"/>
    <w:rsid w:val="00AF4B36"/>
    <w:rsid w:val="00B10DB8"/>
    <w:rsid w:val="00B256F6"/>
    <w:rsid w:val="00B4159C"/>
    <w:rsid w:val="00B851B6"/>
    <w:rsid w:val="00C03F8F"/>
    <w:rsid w:val="00C5106C"/>
    <w:rsid w:val="00CB3372"/>
    <w:rsid w:val="00CB775E"/>
    <w:rsid w:val="00E24686"/>
    <w:rsid w:val="00EF3CFD"/>
    <w:rsid w:val="00F5641B"/>
    <w:rsid w:val="00F80D26"/>
    <w:rsid w:val="00F8729D"/>
    <w:rsid w:val="00FC3338"/>
    <w:rsid w:val="00FD0190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E062"/>
  <w15:chartTrackingRefBased/>
  <w15:docId w15:val="{86670DC0-1496-4E62-98CF-1FDC435A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36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4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4B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4B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4B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4B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4B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4B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4B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4B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4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4B3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4B3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4B3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4B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4B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4B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4B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4B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4B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4B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4B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4B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4B36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4B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4B36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4B36"/>
    <w:rPr>
      <w:b/>
      <w:bCs/>
      <w:smallCaps/>
      <w:color w:val="2E74B5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048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48B9"/>
    <w:rPr>
      <w:rFonts w:ascii="Calibri" w:hAnsi="Calibri" w:cs="Calibri"/>
      <w:kern w:val="0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A048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48B9"/>
    <w:rPr>
      <w:rFonts w:ascii="Calibri" w:hAnsi="Calibri" w:cs="Calibri"/>
      <w:kern w:val="0"/>
      <w:sz w:val="22"/>
      <w:szCs w:val="22"/>
    </w:rPr>
  </w:style>
  <w:style w:type="paragraph" w:styleId="Korrektur">
    <w:name w:val="Revision"/>
    <w:hidden/>
    <w:uiPriority w:val="99"/>
    <w:semiHidden/>
    <w:rsid w:val="0020641A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901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901A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901A3"/>
    <w:rPr>
      <w:rFonts w:ascii="Calibri" w:hAnsi="Calibri" w:cs="Calibri"/>
      <w:kern w:val="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01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01A3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116DF09D69D4F8899A93BDA75363D" ma:contentTypeVersion="15" ma:contentTypeDescription="Create a new document." ma:contentTypeScope="" ma:versionID="408b4f3624885855af1f120a52bec86e">
  <xsd:schema xmlns:xsd="http://www.w3.org/2001/XMLSchema" xmlns:xs="http://www.w3.org/2001/XMLSchema" xmlns:p="http://schemas.microsoft.com/office/2006/metadata/properties" xmlns:ns3="36d7f277-97f7-45d3-96da-1f4e1e4587ee" xmlns:ns4="8422a1e2-a6b1-4370-94ad-7d6ee798c236" targetNamespace="http://schemas.microsoft.com/office/2006/metadata/properties" ma:root="true" ma:fieldsID="ae646e9127a3958e5e2acc71ea5276d0" ns3:_="" ns4:_="">
    <xsd:import namespace="36d7f277-97f7-45d3-96da-1f4e1e4587ee"/>
    <xsd:import namespace="8422a1e2-a6b1-4370-94ad-7d6ee798c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f277-97f7-45d3-96da-1f4e1e458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2a1e2-a6b1-4370-94ad-7d6ee798c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82680-08C0-458A-8463-4E6135124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4D39E-D259-4B4C-8A1B-B01C930DD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387247-67D6-4A04-AEDF-DC0D226A6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4D1FB-55C5-4D01-A0C1-D921271B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f277-97f7-45d3-96da-1f4e1e4587ee"/>
    <ds:schemaRef ds:uri="8422a1e2-a6b1-4370-94ad-7d6ee798c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Roskilde Universitet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Christian Schrøder</dc:creator>
  <cp:keywords/>
  <dc:description/>
  <cp:lastModifiedBy>Kim Christian Schrøder</cp:lastModifiedBy>
  <cp:revision>2</cp:revision>
  <dcterms:created xsi:type="dcterms:W3CDTF">2024-03-14T10:40:00Z</dcterms:created>
  <dcterms:modified xsi:type="dcterms:W3CDTF">2024-03-14T10:40:00Z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0x010100E41116DF09D69D4F8899A93BDA75363D</vt:lpwstr>
  </property>
</Properties>
</file>